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EE" w:rsidRPr="00B729EE" w:rsidRDefault="00B729EE" w:rsidP="00B729EE">
      <w:pPr>
        <w:pStyle w:val="3"/>
        <w:shd w:val="clear" w:color="auto" w:fill="auto"/>
        <w:spacing w:before="0" w:after="167" w:line="270" w:lineRule="exact"/>
        <w:rPr>
          <w:b/>
          <w:sz w:val="32"/>
          <w:szCs w:val="32"/>
        </w:rPr>
      </w:pPr>
      <w:r w:rsidRPr="00B729EE">
        <w:rPr>
          <w:b/>
          <w:sz w:val="32"/>
          <w:szCs w:val="32"/>
        </w:rPr>
        <w:t xml:space="preserve">Главное управление МЧС России </w:t>
      </w:r>
    </w:p>
    <w:p w:rsidR="00B729EE" w:rsidRPr="00B729EE" w:rsidRDefault="00B729EE" w:rsidP="00B729EE">
      <w:pPr>
        <w:pStyle w:val="3"/>
        <w:shd w:val="clear" w:color="auto" w:fill="auto"/>
        <w:spacing w:before="0" w:after="167" w:line="270" w:lineRule="exact"/>
        <w:rPr>
          <w:b/>
          <w:sz w:val="32"/>
          <w:szCs w:val="32"/>
        </w:rPr>
      </w:pPr>
      <w:r w:rsidRPr="00B729EE">
        <w:rPr>
          <w:b/>
          <w:sz w:val="32"/>
          <w:szCs w:val="32"/>
        </w:rPr>
        <w:t>по Карачаево-Черкесской Республике</w:t>
      </w: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jc w:val="left"/>
      </w:pPr>
    </w:p>
    <w:p w:rsidR="00B729EE" w:rsidRDefault="00B729EE" w:rsidP="00B729EE">
      <w:pPr>
        <w:pStyle w:val="24"/>
        <w:shd w:val="clear" w:color="auto" w:fill="auto"/>
        <w:spacing w:before="945" w:after="0"/>
      </w:pPr>
      <w:r>
        <w:t xml:space="preserve">МЕТОДИЧЕСКИЕ РЕКОМЕНДАЦИИ </w:t>
      </w:r>
    </w:p>
    <w:p w:rsidR="00B729EE" w:rsidRDefault="00B729EE" w:rsidP="00B729EE">
      <w:pPr>
        <w:pStyle w:val="24"/>
        <w:shd w:val="clear" w:color="auto" w:fill="auto"/>
        <w:spacing w:before="945" w:after="0"/>
      </w:pPr>
      <w:r>
        <w:t>по укрытию населения в защитных сооружениях гражданской обороны, заглубленных и других помещениях подземного пространства</w:t>
      </w: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Pr="00817054" w:rsidRDefault="00B729EE" w:rsidP="00B729EE">
      <w:pPr>
        <w:pStyle w:val="3"/>
        <w:shd w:val="clear" w:color="auto" w:fill="auto"/>
        <w:spacing w:before="0" w:after="167" w:line="270" w:lineRule="exact"/>
      </w:pPr>
      <w:r w:rsidRPr="00817054">
        <w:t>Черкесск 2023 г.</w:t>
      </w:r>
    </w:p>
    <w:p w:rsid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</w:pPr>
    </w:p>
    <w:p w:rsidR="00B729EE" w:rsidRPr="00B729EE" w:rsidRDefault="00B729EE" w:rsidP="00B729EE">
      <w:pPr>
        <w:pStyle w:val="3"/>
        <w:shd w:val="clear" w:color="auto" w:fill="auto"/>
        <w:spacing w:before="0" w:after="167" w:line="270" w:lineRule="exact"/>
        <w:ind w:left="3980"/>
        <w:jc w:val="left"/>
        <w:rPr>
          <w:b/>
        </w:rPr>
      </w:pPr>
      <w:r w:rsidRPr="00B729EE">
        <w:rPr>
          <w:b/>
        </w:rPr>
        <w:t>СОДЕРЖАНИЕ</w:t>
      </w:r>
    </w:p>
    <w:p w:rsidR="00B729EE" w:rsidRDefault="00E46C9E" w:rsidP="00B729EE">
      <w:pPr>
        <w:pStyle w:val="a8"/>
        <w:numPr>
          <w:ilvl w:val="0"/>
          <w:numId w:val="1"/>
        </w:numPr>
        <w:shd w:val="clear" w:color="auto" w:fill="auto"/>
        <w:tabs>
          <w:tab w:val="left" w:pos="289"/>
          <w:tab w:val="left" w:leader="dot" w:pos="8649"/>
          <w:tab w:val="center" w:pos="9176"/>
        </w:tabs>
        <w:spacing w:before="0" w:after="222" w:line="270" w:lineRule="exact"/>
        <w:ind w:left="20"/>
      </w:pPr>
      <w:r>
        <w:fldChar w:fldCharType="begin"/>
      </w:r>
      <w:r w:rsidR="00B729EE">
        <w:instrText xml:space="preserve"> TOC \o "1-5" \h \z </w:instrText>
      </w:r>
      <w:r>
        <w:fldChar w:fldCharType="separate"/>
      </w:r>
      <w:r w:rsidR="00B729EE">
        <w:t>Общие положения</w:t>
      </w:r>
      <w:r w:rsidR="00B729EE">
        <w:tab/>
      </w:r>
      <w:r w:rsidR="00B729EE">
        <w:tab/>
        <w:t>3</w:t>
      </w:r>
    </w:p>
    <w:p w:rsidR="00B729EE" w:rsidRDefault="00B729EE" w:rsidP="00B729EE">
      <w:pPr>
        <w:pStyle w:val="a8"/>
        <w:numPr>
          <w:ilvl w:val="0"/>
          <w:numId w:val="1"/>
        </w:numPr>
        <w:shd w:val="clear" w:color="auto" w:fill="auto"/>
        <w:tabs>
          <w:tab w:val="left" w:pos="289"/>
          <w:tab w:val="left" w:leader="dot" w:pos="8649"/>
          <w:tab w:val="center" w:pos="9176"/>
        </w:tabs>
        <w:spacing w:before="0" w:after="142" w:line="270" w:lineRule="exact"/>
        <w:ind w:left="20"/>
      </w:pPr>
      <w:r>
        <w:t>Основные понятия и определения</w:t>
      </w:r>
      <w:r>
        <w:tab/>
      </w:r>
      <w:r>
        <w:tab/>
        <w:t>4</w:t>
      </w:r>
    </w:p>
    <w:p w:rsidR="00B729EE" w:rsidRDefault="00B729EE" w:rsidP="00B729EE">
      <w:pPr>
        <w:pStyle w:val="a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370" w:lineRule="exact"/>
        <w:ind w:left="20"/>
      </w:pPr>
      <w:r>
        <w:t>Полномочия органов местного самоуправления в области</w:t>
      </w:r>
    </w:p>
    <w:p w:rsidR="00B729EE" w:rsidRDefault="00B729EE" w:rsidP="00B729EE">
      <w:pPr>
        <w:pStyle w:val="a8"/>
        <w:shd w:val="clear" w:color="auto" w:fill="auto"/>
        <w:tabs>
          <w:tab w:val="left" w:leader="dot" w:pos="8649"/>
          <w:tab w:val="right" w:pos="9292"/>
        </w:tabs>
        <w:spacing w:before="0" w:after="120" w:line="370" w:lineRule="exact"/>
        <w:ind w:left="20" w:right="40"/>
        <w:jc w:val="left"/>
      </w:pPr>
      <w:r>
        <w:t>гражданской обороны (по укрытию населения),нормативная правовая база</w:t>
      </w:r>
      <w:r>
        <w:tab/>
      </w:r>
      <w:r>
        <w:tab/>
        <w:t xml:space="preserve">       8</w:t>
      </w:r>
    </w:p>
    <w:p w:rsidR="00B729EE" w:rsidRDefault="00B729EE" w:rsidP="00B729EE">
      <w:pPr>
        <w:pStyle w:val="a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370" w:lineRule="exact"/>
        <w:ind w:left="20"/>
      </w:pPr>
      <w:r>
        <w:t>Рекомендации по укрытию населения в заглубленных и других</w:t>
      </w:r>
    </w:p>
    <w:p w:rsidR="00B729EE" w:rsidRDefault="00B729EE" w:rsidP="00B729EE">
      <w:pPr>
        <w:pStyle w:val="a8"/>
        <w:shd w:val="clear" w:color="auto" w:fill="auto"/>
        <w:tabs>
          <w:tab w:val="left" w:leader="dot" w:pos="8649"/>
          <w:tab w:val="right" w:pos="9292"/>
        </w:tabs>
        <w:spacing w:before="0" w:after="120" w:line="370" w:lineRule="exact"/>
        <w:ind w:left="20"/>
      </w:pPr>
      <w:r>
        <w:t>помещениях подземного пространства</w:t>
      </w:r>
      <w:r>
        <w:tab/>
      </w:r>
      <w:r>
        <w:tab/>
        <w:t>12</w:t>
      </w:r>
    </w:p>
    <w:p w:rsidR="00B729EE" w:rsidRDefault="00B729EE" w:rsidP="00B729EE">
      <w:pPr>
        <w:pStyle w:val="a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370" w:lineRule="exact"/>
        <w:ind w:left="20"/>
      </w:pPr>
      <w:r>
        <w:t>Перечень мероприятий и требований по приведению в готовность</w:t>
      </w:r>
    </w:p>
    <w:p w:rsidR="00B729EE" w:rsidRDefault="00B729EE" w:rsidP="00B729EE">
      <w:pPr>
        <w:pStyle w:val="a8"/>
        <w:shd w:val="clear" w:color="auto" w:fill="auto"/>
        <w:tabs>
          <w:tab w:val="left" w:leader="dot" w:pos="8649"/>
          <w:tab w:val="right" w:pos="9292"/>
        </w:tabs>
        <w:spacing w:before="0" w:after="120" w:line="370" w:lineRule="exact"/>
        <w:ind w:left="20"/>
      </w:pPr>
      <w:r>
        <w:t>заглубленных помещений</w:t>
      </w:r>
      <w:r>
        <w:tab/>
      </w:r>
      <w:r>
        <w:tab/>
        <w:t>13</w:t>
      </w:r>
      <w:r w:rsidR="00E46C9E">
        <w:fldChar w:fldCharType="end"/>
      </w:r>
    </w:p>
    <w:p w:rsidR="00B729EE" w:rsidRDefault="00B729EE" w:rsidP="00B729EE">
      <w:pPr>
        <w:pStyle w:val="3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370" w:lineRule="exact"/>
        <w:ind w:left="20"/>
        <w:jc w:val="both"/>
      </w:pPr>
      <w:r>
        <w:t xml:space="preserve">Практические рекомендации по использованию </w:t>
      </w:r>
      <w:proofErr w:type="gramStart"/>
      <w:r>
        <w:t>заглубленных</w:t>
      </w:r>
      <w:proofErr w:type="gramEnd"/>
      <w:r>
        <w:t xml:space="preserve"> и</w:t>
      </w: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right" w:pos="9292"/>
        </w:tabs>
        <w:spacing w:before="0" w:after="200" w:line="370" w:lineRule="exact"/>
        <w:ind w:left="20" w:right="600"/>
        <w:jc w:val="both"/>
      </w:pPr>
      <w:r>
        <w:t>других помещений подземного пространства для защиты от чрезвычайных ситуаций природного и техногенного характера и опасностей, возникающих при военных конфликтах или вследствие этих конфликтов</w:t>
      </w:r>
      <w:r>
        <w:tab/>
      </w:r>
      <w:r>
        <w:tab/>
        <w:t>16</w:t>
      </w: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after="222" w:line="270" w:lineRule="exact"/>
        <w:ind w:left="20"/>
        <w:jc w:val="both"/>
      </w:pPr>
      <w:r>
        <w:t>Приложение</w:t>
      </w:r>
      <w:r>
        <w:tab/>
      </w:r>
      <w:r>
        <w:tab/>
        <w:t>23</w:t>
      </w: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  <w:r>
        <w:t>Список сокращений</w:t>
      </w:r>
      <w:r>
        <w:tab/>
      </w:r>
      <w:r>
        <w:tab/>
        <w:t>25</w:t>
      </w: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</w:pPr>
    </w:p>
    <w:p w:rsidR="00B729EE" w:rsidRDefault="00B729EE" w:rsidP="00B729EE">
      <w:pPr>
        <w:pStyle w:val="3"/>
        <w:shd w:val="clear" w:color="auto" w:fill="auto"/>
        <w:tabs>
          <w:tab w:val="left" w:leader="dot" w:pos="8649"/>
          <w:tab w:val="center" w:pos="9176"/>
        </w:tabs>
        <w:spacing w:before="0" w:line="270" w:lineRule="exact"/>
        <w:ind w:left="20"/>
        <w:jc w:val="both"/>
        <w:sectPr w:rsidR="00B729EE" w:rsidSect="00B729EE">
          <w:headerReference w:type="even" r:id="rId8"/>
          <w:headerReference w:type="default" r:id="rId9"/>
          <w:pgSz w:w="11909" w:h="16838"/>
          <w:pgMar w:top="1521" w:right="889" w:bottom="1257" w:left="889" w:header="0" w:footer="3" w:gutter="761"/>
          <w:cols w:space="720"/>
          <w:noEndnote/>
          <w:titlePg/>
          <w:docGrid w:linePitch="360"/>
        </w:sectPr>
      </w:pPr>
    </w:p>
    <w:p w:rsidR="00B729EE" w:rsidRPr="00B729EE" w:rsidRDefault="00B729EE" w:rsidP="00B729EE">
      <w:pPr>
        <w:pStyle w:val="3"/>
        <w:numPr>
          <w:ilvl w:val="0"/>
          <w:numId w:val="2"/>
        </w:numPr>
        <w:shd w:val="clear" w:color="auto" w:fill="auto"/>
        <w:tabs>
          <w:tab w:val="left" w:pos="4111"/>
        </w:tabs>
        <w:spacing w:before="0" w:after="202" w:line="270" w:lineRule="exact"/>
        <w:ind w:left="3686"/>
        <w:jc w:val="both"/>
        <w:rPr>
          <w:b/>
        </w:rPr>
      </w:pPr>
      <w:r w:rsidRPr="00B729EE">
        <w:rPr>
          <w:b/>
        </w:rPr>
        <w:lastRenderedPageBreak/>
        <w:t>ОБЩИЕ ПОЛОЖЕНИЯ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proofErr w:type="gramStart"/>
      <w:r>
        <w:t xml:space="preserve">Настоящие Методические рекомендации разработаны управлением гражданской обороны и </w:t>
      </w:r>
      <w:r w:rsidR="00395693">
        <w:t>защиты</w:t>
      </w:r>
      <w:r>
        <w:t xml:space="preserve"> населения Главного управления МЧС России по Карачаево-Черкесской Республике в соответствии с требованиями Федеральных законов от 12 февраля 1998 г. № 28-ФЗ «О гражданской обороне», от 6 октября 2003 г., № 131-Ф3 «Об </w:t>
      </w:r>
      <w:r w:rsidR="00395693">
        <w:t>общих</w:t>
      </w:r>
      <w:r>
        <w:t xml:space="preserve"> </w:t>
      </w:r>
      <w:r w:rsidR="00395693">
        <w:t>принципах</w:t>
      </w:r>
      <w:r>
        <w:t xml:space="preserve"> организации местного самоуправления в Российской Федерации», Указа Президента Российской Федерации от 20 декабря 2016 г. № 696 «Об утверждении Основ</w:t>
      </w:r>
      <w:proofErr w:type="gramEnd"/>
      <w:r>
        <w:t xml:space="preserve"> государственной </w:t>
      </w:r>
      <w:proofErr w:type="gramStart"/>
      <w:r>
        <w:t>политики Российской Федерации в области гражданской обороны на период до 2030 года», Постановлений Правительства Российской Федерации от 29 ноября 1999 г. № 1309 «О порядке создания убежищ и иных объектов гражданской обороны», от 26 ноября 2007 года № 804 «Об утверждении Положения о гражданской обороне в Российской Федерации», от 3 апреля 2013 г. № 290 «О минимальном перечне услуг и работ, необходимых</w:t>
      </w:r>
      <w:proofErr w:type="gramEnd"/>
      <w:r>
        <w:t xml:space="preserve"> </w:t>
      </w:r>
      <w:proofErr w:type="gramStart"/>
      <w:r>
        <w:t>для обеспечения надлежащего содержания общего имущества в многоквартирном доме, и порядке их оказания и выполнения», приказов МЧС России от 15.12.2002 № 583 «Об утверждении и введении в действие Правил эксплуатации защитных сооружений гражданской обороны», от 21.07.2005 № 575 «Об утверждении порядка содержания и использования защитных сооружений гражданской обороны в мирное время», Свода правил 165.132800.2014 Инженерно</w:t>
      </w:r>
      <w:r>
        <w:softHyphen/>
        <w:t>-технические мероприятия по гражданской обороне.</w:t>
      </w:r>
      <w:proofErr w:type="gramEnd"/>
      <w:r>
        <w:t xml:space="preserve"> Актуализированная редакция </w:t>
      </w:r>
      <w:proofErr w:type="spellStart"/>
      <w:r>
        <w:t>СНиП</w:t>
      </w:r>
      <w:proofErr w:type="spellEnd"/>
      <w:r>
        <w:t xml:space="preserve"> 2.01.51-90, Свода правил 88.13330.2011 «</w:t>
      </w: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</w:t>
      </w:r>
      <w:r w:rsidRPr="00F4403C">
        <w:t xml:space="preserve">-11-77». </w:t>
      </w:r>
      <w:r>
        <w:t xml:space="preserve">Защитные сооружения гражданской обороны. ГОСТ </w:t>
      </w:r>
      <w:proofErr w:type="gramStart"/>
      <w:r>
        <w:t>Р</w:t>
      </w:r>
      <w:proofErr w:type="gramEnd"/>
      <w:r>
        <w:t xml:space="preserve"> 42.4.03-2015 «Гражданская оборона. Защитные сооружения гражданской обороны. Классификация. Общие технические требования».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Целью методических рекомендаций является: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Оказание методической помощи органам местного самоуправления и организациям в решении вопросов укрытия населения в защитных сооружениях гражданской обороны, заглубленных и других помещениях подземного пространства;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разъяснение порядка укрытия населения в заглубленных и других помещениях подземного пространства.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В методических рекомендациях представлены материалы по укрытию населения в заглубленных и других помещениях подземного пространства с учетом действующего законодательства Российской Федерации.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Методические рекомендации предназначены для руководителей органов местного самоуправления и организаций.</w:t>
      </w:r>
    </w:p>
    <w:p w:rsidR="00B729EE" w:rsidRDefault="00B729EE" w:rsidP="00B729EE">
      <w:pPr>
        <w:pStyle w:val="3"/>
        <w:shd w:val="clear" w:color="auto" w:fill="auto"/>
        <w:spacing w:before="0" w:after="380" w:line="370" w:lineRule="exact"/>
        <w:ind w:right="20" w:firstLine="720"/>
        <w:jc w:val="both"/>
      </w:pPr>
      <w:r>
        <w:t>Методические рекомендации подлежат уточнению по мере внесения изменений в федеральное законодательство, а также обобщения практического опыта их применения.</w:t>
      </w:r>
    </w:p>
    <w:p w:rsidR="00B729EE" w:rsidRPr="00B729EE" w:rsidRDefault="00B729EE" w:rsidP="00B729EE">
      <w:pPr>
        <w:pStyle w:val="3"/>
        <w:numPr>
          <w:ilvl w:val="0"/>
          <w:numId w:val="2"/>
        </w:numPr>
        <w:shd w:val="clear" w:color="auto" w:fill="auto"/>
        <w:tabs>
          <w:tab w:val="left" w:pos="2388"/>
        </w:tabs>
        <w:spacing w:before="0" w:after="327" w:line="270" w:lineRule="exact"/>
        <w:ind w:left="2100"/>
        <w:jc w:val="both"/>
        <w:rPr>
          <w:b/>
        </w:rPr>
      </w:pPr>
      <w:r w:rsidRPr="00B729EE">
        <w:rPr>
          <w:b/>
        </w:rPr>
        <w:lastRenderedPageBreak/>
        <w:t>ОСНОВНЫЕ ПОНЯТИЯИ ОПРЕДЕЛЕНИЯ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rPr>
          <w:rStyle w:val="2"/>
        </w:rPr>
        <w:t xml:space="preserve">Защитное сооружение гражданской обороны </w:t>
      </w:r>
      <w:r>
        <w:t xml:space="preserve">- </w:t>
      </w:r>
      <w:r>
        <w:rPr>
          <w:rStyle w:val="2"/>
        </w:rPr>
        <w:t>сооружение, предназначенное для укрытия людей, техники и имущества от опасностей, возникающих при ведении военных конфликтов или вследствие этих конфликтов, а также от чрезвычайных ситуаций природного и техногенного характера.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proofErr w:type="gramStart"/>
      <w:r>
        <w:rPr>
          <w:rStyle w:val="2"/>
        </w:rPr>
        <w:t xml:space="preserve">Убежище </w:t>
      </w:r>
      <w:r>
        <w:t xml:space="preserve">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>
        <w:t>аварийно-химически</w:t>
      </w:r>
      <w:proofErr w:type="spellEnd"/>
      <w:r>
        <w:t xml:space="preserve">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proofErr w:type="gramEnd"/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rPr>
          <w:rStyle w:val="2"/>
        </w:rPr>
        <w:t xml:space="preserve">Противорадиационное укрытие </w:t>
      </w:r>
      <w:r>
        <w:t>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rPr>
          <w:rStyle w:val="2"/>
        </w:rPr>
        <w:t xml:space="preserve">Укрытие </w:t>
      </w:r>
      <w:r>
        <w:t>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Инженерно-технические мероприятия гражданской обороны и предупреждения чрезвычайных ситуаций (ИТМ ГОЧС)- совокупность реализуемых при строительстве проектных решений, направленных на обеспечение защиты населения, территорий и снижение материального ущерба от ЧС техногенного и природного характеров, от опасностей, возникающих при ведении военных действий или вследствие этих действий, а также при диверсиях и террористических актах.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20"/>
        <w:jc w:val="both"/>
      </w:pPr>
      <w:r>
        <w:t>К объектам гражданской обороны относятся: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20"/>
        <w:jc w:val="both"/>
      </w:pPr>
      <w:proofErr w:type="gramStart"/>
      <w:r>
        <w:t xml:space="preserve"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>
        <w:t>аварийно-химически</w:t>
      </w:r>
      <w:proofErr w:type="spellEnd"/>
      <w:r>
        <w:t xml:space="preserve"> опасных веществ, возникающих при аварии на потенциально опасных объектах, а также от высоких температур и продуктов горения при пожарах;</w:t>
      </w:r>
      <w:proofErr w:type="gramEnd"/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 xml:space="preserve">противорадиационное укрытие - защитное сооружение гражданской обороны, </w:t>
      </w:r>
      <w:r>
        <w:lastRenderedPageBreak/>
        <w:t>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специализированное складское помещение (место хранения) - помещение, предназначенное для хранения, размещенного в нем имущества гражданской обороны и выдачи его в установленном порядке;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20"/>
        <w:jc w:val="both"/>
      </w:pPr>
      <w:r>
        <w:t>Защитные сооружения гражданской обороны создаются: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20"/>
        <w:jc w:val="both"/>
      </w:pPr>
      <w:r>
        <w:t>Убежища: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 xml:space="preserve">для максимальной по </w:t>
      </w:r>
      <w:proofErr w:type="gramStart"/>
      <w:r>
        <w:t>численности</w:t>
      </w:r>
      <w:proofErr w:type="gramEnd"/>
      <w: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 xml:space="preserve">для работников максимальной по </w:t>
      </w:r>
      <w:proofErr w:type="gramStart"/>
      <w:r>
        <w:t>численности</w:t>
      </w:r>
      <w:proofErr w:type="gramEnd"/>
      <w:r>
        <w:t xml:space="preserve"> работающей в мирное время смены организации, эксплуатирующей ядерные установки (атомные станции), включая </w:t>
      </w:r>
      <w:r>
        <w:lastRenderedPageBreak/>
        <w:t>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20"/>
        <w:jc w:val="both"/>
      </w:pPr>
      <w:r>
        <w:t>Противорадиационные укрытия: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20"/>
        <w:jc w:val="both"/>
      </w:pPr>
      <w:r>
        <w:t>Укрытия: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Для защитных сооружений, расположенных на территориях, отнесенных к особой группе по гражданской обороне, радиус сбора укрываемых следует принимать не более 500 м, а для иных территорий - не более 1000 м.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Накопление необходимого количества за</w:t>
      </w:r>
      <w:r>
        <w:rPr>
          <w:rStyle w:val="1"/>
        </w:rPr>
        <w:t>щи</w:t>
      </w:r>
      <w:r>
        <w:t>тных сооружений осуществляется заблаговременно, в мирное время, путем: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20"/>
        <w:jc w:val="both"/>
      </w:pPr>
      <w:r>
        <w:t>строительства защитных сооружений;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20"/>
        <w:jc w:val="both"/>
      </w:pPr>
      <w:r>
        <w:t>сохранения защитных свойств и поддержания в исправности систем жизнеобеспечения существующих защитных сооружений, и обеспечения их готовности к приему укрываемых;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приспособления под защитные сооружения вновь строящихся и существующих отдельно стоящих заглубленных сооружений различного назначения;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приспособления для защиты населения подземных горных выработок, естественных пещер и других подземных пространств;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 xml:space="preserve">приспособления в мирное время метрополитенов для укрытия населения с учетом опасностей мирного и военного времени, наличия защитных сооружений и </w:t>
      </w:r>
      <w:r>
        <w:lastRenderedPageBreak/>
        <w:t>планируемых мероприятий по гражданской обороне и защите населения;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20"/>
        <w:jc w:val="both"/>
      </w:pPr>
      <w:r>
        <w:t>приобретения и монтажа герметичных камер-убежищ;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приспособления под защитные сооружения помещений в подвальных помещениях, цокольных и надземных этажах существующих и вновь строящихся зданий и сооружений или возведения отдельно стоящих возвышающихся защитных сооружений.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20"/>
        <w:jc w:val="both"/>
      </w:pPr>
      <w:r>
        <w:t>Системы жизнеобеспечения.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Системы жизнеобеспечения убежищ должны обеспечивать непрерывное пребывание в них расчетного количества укрываемых в течение двух суток, за исключением систем жизнеобеспечения убежищ, располагаемых в районе размещения объектов использования атомной энергии.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Системы жизнеобеспечения противорадиационных укрытий должны быть рассчитаны на двухсуточное пребывание укрываемых.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Системы жизнеобеспечения укрытий должны быть рассчитаны на односуточное пребывание укрываемых.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В том случае, если укрытие расположено одновременно в зоне возможных разрушений и зоне возможного радиоактивного загрязнения, должна быть предусмотрена дополнительная защита ограждающих его конструкций от проникающей радиации со степенью ослабления радиации внешнего воздействия, а системы жизнеобеспечения укрытия должны быть рассчитаны на двухсуточное пребывание укрываемых.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Наращивание фонда укрытий осуществляется за счет планирования в мирное время и строительства в период мобилизации и военное время быстровозводимых укрытий, приспособление для укрытий подвальных, цокольных и первых этажей существующих зданий и сооружений различного назначения, а также подземных пространств городов.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Защитные сооружения следует приводить в готовность для приема укрываемых в сроки, не превышающие 24 ч. (укрытие 12 ч.). Защитные сооружения в зонах возможного радиоактивного загрязнения и возможного химического заражения должны содержать в готовности к немедленному приему укрываемых.</w:t>
      </w:r>
    </w:p>
    <w:p w:rsidR="00B729EE" w:rsidRDefault="00B729EE" w:rsidP="00B729EE">
      <w:pPr>
        <w:pStyle w:val="3"/>
        <w:shd w:val="clear" w:color="auto" w:fill="auto"/>
        <w:spacing w:before="0" w:after="339" w:line="370" w:lineRule="exact"/>
        <w:ind w:right="20" w:firstLine="700"/>
        <w:jc w:val="both"/>
      </w:pPr>
      <w:r>
        <w:t>В мирное время защитные сооружения в установленном порядке могут использоваться для нужд предприятий, учреждений, организаций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B729EE" w:rsidRPr="00B729EE" w:rsidRDefault="00B729EE" w:rsidP="00B729EE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262"/>
        <w:ind w:left="320" w:right="260" w:firstLine="400"/>
        <w:rPr>
          <w:b/>
        </w:rPr>
      </w:pPr>
      <w:bookmarkStart w:id="0" w:name="bookmark1"/>
      <w:r w:rsidRPr="00B729EE">
        <w:rPr>
          <w:b/>
        </w:rPr>
        <w:lastRenderedPageBreak/>
        <w:t>ПОЛНОМОЧИЯ ОРГАНОВ МЕСТНОГО САМОУПРАВЛЕНИЯ В ОБЛАСТИ ГРАЖДАНСКОЙ ОБОРОНЫ (ПО УКРЫТИЮ НАСЕЛЕНИЯ)</w:t>
      </w:r>
      <w:bookmarkEnd w:id="0"/>
    </w:p>
    <w:p w:rsidR="00B729EE" w:rsidRDefault="00B729EE" w:rsidP="00B729EE">
      <w:pPr>
        <w:pStyle w:val="3"/>
        <w:shd w:val="clear" w:color="auto" w:fill="auto"/>
        <w:tabs>
          <w:tab w:val="left" w:pos="962"/>
        </w:tabs>
        <w:spacing w:before="0" w:line="370" w:lineRule="exact"/>
        <w:ind w:right="20" w:firstLine="700"/>
        <w:jc w:val="both"/>
      </w:pPr>
      <w:proofErr w:type="gramStart"/>
      <w:r>
        <w:t xml:space="preserve">В соответствии с пунктом 2 статьи 8 Федерального закона от 12 февраля 1998 г. </w:t>
      </w:r>
      <w:hyperlink r:id="rId10" w:history="1">
        <w:r>
          <w:rPr>
            <w:rStyle w:val="a3"/>
          </w:rPr>
          <w:t xml:space="preserve">№ 28 ФЗ </w:t>
        </w:r>
      </w:hyperlink>
      <w:r>
        <w:t>«О гражданской обороне» органы местного самоуправления (далее - ОМСУ) в пределах границ муниципальных образований в области гражданской обороны самостоятельно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</w:t>
      </w:r>
      <w:proofErr w:type="gramEnd"/>
      <w:r>
        <w:t xml:space="preserve"> чрезвычайных </w:t>
      </w:r>
      <w:proofErr w:type="gramStart"/>
      <w:r>
        <w:t>ситуациях</w:t>
      </w:r>
      <w:proofErr w:type="gramEnd"/>
      <w:r>
        <w:t xml:space="preserve"> природного и техногенного характера, защитные сооружения и другие объекты гражданской обороны.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00"/>
        <w:jc w:val="both"/>
      </w:pPr>
      <w:r>
        <w:t>Постановлением Правительства Российской Федерации от 29 ноября 1999 г. № 1309 «О порядке создания убежищ и иных объектов гражданской обороны» органы местного самоуправления на соответствующих территориях: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00"/>
        <w:jc w:val="left"/>
      </w:pPr>
      <w:r>
        <w:t>определяют общую потребность в объектах гражданской обороны; в мирное время создают, сохраняют существующие объекты гражданской обороны и поддерживают их в состоянии постоянной готовности к использованию;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0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00"/>
        <w:jc w:val="both"/>
      </w:pPr>
      <w:r>
        <w:t>ведут учет существующих и создаваемых объектов гражданской обороны. Пунктом 10 постановления Правительства Российской Федерации от 26 ноября 2007 г. № 804 «Об утверждении Положения о гражданской обороне в Российской Федерации» определенно, что основными мероприятиями по гражданской обороне, осуществляемыми в целях решения задачи, связанной с предоставлением населению средств коллективной защиты, являются: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00"/>
        <w:jc w:val="both"/>
      </w:pPr>
      <w: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00"/>
        <w:jc w:val="both"/>
      </w:pPr>
      <w:r>
        <w:t xml:space="preserve"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</w:t>
      </w:r>
      <w:proofErr w:type="gramStart"/>
      <w:r>
        <w:t>упрощенным</w:t>
      </w:r>
      <w:proofErr w:type="gramEnd"/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/>
        <w:jc w:val="left"/>
      </w:pPr>
      <w:r>
        <w:t>внутренним оборудованием и укрытий простейшего типа;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Для реализации полномочий по обеспечению укрытия населения в городском округе, муниципальном районе принимается правовой акт: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«О мерах по сохранению и рациональному использованию защитных сооружений и иных объектов гражданской обороны».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 xml:space="preserve">Также постановлением Правительства Российской Федерации от 29 ноября 1999 </w:t>
      </w:r>
      <w:r>
        <w:lastRenderedPageBreak/>
        <w:t>г. № 1309 «О порядке создания убежищ и иных объектов гражданской обороны» определено, что организации: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использованию.</w:t>
      </w:r>
    </w:p>
    <w:p w:rsidR="00B729EE" w:rsidRDefault="00B729EE" w:rsidP="00B729EE">
      <w:pPr>
        <w:pStyle w:val="3"/>
        <w:shd w:val="clear" w:color="auto" w:fill="auto"/>
        <w:spacing w:before="0" w:after="300" w:line="370" w:lineRule="exact"/>
        <w:ind w:left="20" w:right="20" w:firstLine="720"/>
        <w:jc w:val="both"/>
      </w:pPr>
      <w:proofErr w:type="gramStart"/>
      <w:r>
        <w:t>ОМСУ во взаимодействии с организациями, отвечающими за содержание общего имущества в многоквартирных домах (УК, ТСЖ, ТСН, ЖСК, ЖЭК, ПЖСК, ЖЭПК) (далее - обслуживающие организации) и другими организациями, имеющими на балансе подвальные (заглубленные) помещения, рекомендовано информировать граждан о наличии, места расположения (точный адрес, наименование улицы, номер дома) заглубленных и других помещений подземного пространства, предназначенных для укрытия населения.</w:t>
      </w:r>
      <w:proofErr w:type="gramEnd"/>
    </w:p>
    <w:p w:rsidR="00B729EE" w:rsidRDefault="00B729EE" w:rsidP="00B729EE">
      <w:pPr>
        <w:pStyle w:val="21"/>
        <w:keepNext/>
        <w:keepLines/>
        <w:shd w:val="clear" w:color="auto" w:fill="auto"/>
        <w:spacing w:before="0" w:after="0" w:line="370" w:lineRule="exact"/>
        <w:ind w:left="1180" w:right="20"/>
      </w:pPr>
      <w:bookmarkStart w:id="1" w:name="bookmark2"/>
      <w:r>
        <w:t>Примерный порядок информирования населения о месте расположения заглубленных и других помещений подземного пространства.</w:t>
      </w:r>
      <w:bookmarkEnd w:id="1"/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Информирование граждан о местах расположения защитных сооружений гражданской обороны, заглубленных и других помещений подземного пространства, предназначенных для укрытия населения, необходимо проводить заблаговременно.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Информацию (наглядную информацию) о местах расположения заглубленных и других помещений подземного пространства, предназначенных для укрытия населения необходимо размещать в местах общего пользования, в подъездах многоквартирных домов, лифтах, на досках объявлений и т.д.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Также необходимо размещать информацию на официальных сайтах администрации ОМСУ, обслуживающих организаций, в учебно-консультационных пунктах муниципальных образований.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Информация должна быть наглядной и понятной для населения вне зависимости от возраста.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Где нет подвальных помещений, жильцы должны быть проинформированы об имеющихся ближайших укрытиях.</w:t>
      </w:r>
    </w:p>
    <w:p w:rsidR="00B729EE" w:rsidRDefault="00B729EE" w:rsidP="00B729EE">
      <w:pPr>
        <w:pStyle w:val="3"/>
        <w:shd w:val="clear" w:color="auto" w:fill="auto"/>
        <w:spacing w:before="0" w:after="380" w:line="370" w:lineRule="exact"/>
        <w:ind w:right="20" w:firstLine="720"/>
        <w:jc w:val="both"/>
      </w:pPr>
      <w:r>
        <w:t>Маршруты движения к укрытию необходимо обозначать указателями в местах, где обеспечивается хорошая видимость в дневное и ночное время.</w:t>
      </w:r>
    </w:p>
    <w:p w:rsidR="00B729EE" w:rsidRPr="00B729EE" w:rsidRDefault="00B729EE" w:rsidP="00B729EE">
      <w:pPr>
        <w:pStyle w:val="21"/>
        <w:keepNext/>
        <w:keepLines/>
        <w:shd w:val="clear" w:color="auto" w:fill="auto"/>
        <w:spacing w:before="0" w:after="317" w:line="270" w:lineRule="exact"/>
        <w:ind w:left="2360" w:firstLine="0"/>
        <w:rPr>
          <w:b/>
        </w:rPr>
      </w:pPr>
      <w:bookmarkStart w:id="2" w:name="bookmark3"/>
      <w:r w:rsidRPr="00B729EE">
        <w:rPr>
          <w:b/>
        </w:rPr>
        <w:lastRenderedPageBreak/>
        <w:t>Мероприятия органов местного самоуправления</w:t>
      </w:r>
      <w:bookmarkEnd w:id="2"/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r>
        <w:t>В целях предоставления населению средств коллективной защиты (заглубленные и другие помещения подземного пространства) на территории муниципального образования рекомендуется органам местного самоуправления принять муниципальный правовой акт (протокол заседания КЧС и ПБ муниципального образования или протокол суженного заседания).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20"/>
        <w:jc w:val="both"/>
      </w:pPr>
      <w:proofErr w:type="gramStart"/>
      <w:r>
        <w:t>В муниципальный правовом акте (протоколе заседания КЧС и ПБ муниципального образования или суженного заседания) необходимо определить задачи по предоставлению населению заглубленных и других помещений подземного пространства структурным подразделениям ОМСУ, учреждениям и организациям (уполномоченным на решение задач гражданской обороны и защиты населения, организациям, учреждениям осуществляющих деятельность в отрасли жилищно-коммунального хозяйства, обслуживающим организациям многоквартирных домов, а также другим структурным подразделениям ОМСУ).</w:t>
      </w:r>
      <w:proofErr w:type="gramEnd"/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20"/>
        <w:jc w:val="both"/>
      </w:pPr>
      <w:r>
        <w:t>Основными задачами рекомендовано считать:</w:t>
      </w:r>
    </w:p>
    <w:p w:rsidR="00B729EE" w:rsidRDefault="00B729EE" w:rsidP="00B729EE">
      <w:pPr>
        <w:pStyle w:val="3"/>
        <w:numPr>
          <w:ilvl w:val="0"/>
          <w:numId w:val="3"/>
        </w:numPr>
        <w:shd w:val="clear" w:color="auto" w:fill="auto"/>
        <w:tabs>
          <w:tab w:val="left" w:pos="1419"/>
        </w:tabs>
        <w:spacing w:before="0" w:line="370" w:lineRule="exact"/>
        <w:ind w:right="20" w:firstLine="720"/>
        <w:jc w:val="both"/>
      </w:pPr>
      <w:r>
        <w:t xml:space="preserve">Определение перечня имеющегося фонда защитных сооружений гражданской обороны, которые не используются для укрытия персонала организаций или имеют большую вместимость, чем НРС организации и </w:t>
      </w:r>
      <w:proofErr w:type="gramStart"/>
      <w:r>
        <w:t>в</w:t>
      </w:r>
      <w:proofErr w:type="gramEnd"/>
      <w:r>
        <w:t xml:space="preserve"> могут </w:t>
      </w:r>
      <w:proofErr w:type="gramStart"/>
      <w:r>
        <w:t>принять</w:t>
      </w:r>
      <w:proofErr w:type="gramEnd"/>
      <w:r>
        <w:t xml:space="preserve"> населения близлежащих жилых домов.</w:t>
      </w:r>
    </w:p>
    <w:p w:rsidR="00B729EE" w:rsidRDefault="00B729EE" w:rsidP="00B729EE">
      <w:pPr>
        <w:pStyle w:val="3"/>
        <w:numPr>
          <w:ilvl w:val="0"/>
          <w:numId w:val="3"/>
        </w:numPr>
        <w:shd w:val="clear" w:color="auto" w:fill="auto"/>
        <w:tabs>
          <w:tab w:val="left" w:pos="1419"/>
        </w:tabs>
        <w:spacing w:before="0" w:line="370" w:lineRule="exact"/>
        <w:ind w:right="20" w:firstLine="720"/>
        <w:jc w:val="both"/>
      </w:pPr>
      <w:r>
        <w:t>Уточнение перечня (реестра) заглубленных и других помещений подземного пространства (подвалы жилых домов, подземные пешеходные переходы, тоннели, цокольные этажи зданий, автомобильные подземные паркинги).</w:t>
      </w:r>
    </w:p>
    <w:p w:rsidR="00B729EE" w:rsidRDefault="00B729EE" w:rsidP="00B729EE">
      <w:pPr>
        <w:pStyle w:val="3"/>
        <w:numPr>
          <w:ilvl w:val="0"/>
          <w:numId w:val="3"/>
        </w:numPr>
        <w:shd w:val="clear" w:color="auto" w:fill="auto"/>
        <w:tabs>
          <w:tab w:val="left" w:pos="1419"/>
        </w:tabs>
        <w:spacing w:before="0" w:line="370" w:lineRule="exact"/>
        <w:ind w:right="20" w:firstLine="720"/>
        <w:jc w:val="both"/>
      </w:pPr>
      <w:proofErr w:type="gramStart"/>
      <w:r>
        <w:t>Доведение информации до населения об имеющихся на территории муниципального образования защитных сооружений гражданской обороны, заглубленных и других помещений подземного пространства, а также о порядке действий населения по их использованию при получении сигнала гражданской обороны «Внимание всем!».</w:t>
      </w:r>
      <w:proofErr w:type="gramEnd"/>
    </w:p>
    <w:p w:rsidR="00B729EE" w:rsidRDefault="00B729EE" w:rsidP="00B729EE">
      <w:pPr>
        <w:pStyle w:val="3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70" w:lineRule="exact"/>
        <w:ind w:left="20" w:right="20" w:firstLine="720"/>
        <w:jc w:val="both"/>
      </w:pPr>
      <w:r>
        <w:t>Подготовка работников организаций, учреждений, осуществляющих деятельность в отрасли жилищно-коммунального хозяйства, а также обслуживающих организаций многоквартирных домов по вопросу предоставления населению средств коллективной защиты (заглубленные и другие помещения подземного пространства).</w:t>
      </w:r>
    </w:p>
    <w:p w:rsidR="00B729EE" w:rsidRDefault="00B729EE" w:rsidP="00B729EE">
      <w:pPr>
        <w:pStyle w:val="3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70" w:lineRule="exact"/>
        <w:ind w:left="20" w:right="20" w:firstLine="720"/>
        <w:jc w:val="both"/>
      </w:pPr>
      <w:r>
        <w:t>Приведение и содержание заглубленных и других помещений подземного пространства в состоянии, пригодном для укрытия населения.</w:t>
      </w:r>
    </w:p>
    <w:p w:rsidR="00B729EE" w:rsidRDefault="00B729EE" w:rsidP="00B729EE">
      <w:pPr>
        <w:pStyle w:val="3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70" w:lineRule="exact"/>
        <w:ind w:left="20" w:right="20" w:firstLine="720"/>
        <w:jc w:val="both"/>
      </w:pPr>
      <w:r>
        <w:t>Проведение осмотров, проверок содержания заглубленных и других помещений подземного пространства пригодных для укрытия населения.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Задачи по определению перечня имеющегося фонда за</w:t>
      </w:r>
      <w:r>
        <w:rPr>
          <w:rStyle w:val="1"/>
        </w:rPr>
        <w:t>щи</w:t>
      </w:r>
      <w:r>
        <w:t xml:space="preserve">тных сооружений гражданской обороны, которые не используются для укрытия персонала организаций или имеют большую вместимость, чем НРС организации предлагается решать ОМСУ </w:t>
      </w:r>
      <w:r>
        <w:lastRenderedPageBreak/>
        <w:t>совместно с организациями, отнесенными к категории по гражданской обороне.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proofErr w:type="gramStart"/>
      <w:r>
        <w:t>Задачи по доведению информации до населения об имеющихся на территории муниципального образования заглубленных и других помещений подземного пространства, а также о порядке действий населения, по использованию заглубленных и других помещений подземного пространства при получении сигнала гражданской обороны «Внимание всем!» и подготовке работников организаций, учреждений, осуществляющих деятельность в отрасли жили</w:t>
      </w:r>
      <w:r>
        <w:rPr>
          <w:rStyle w:val="1"/>
        </w:rPr>
        <w:t>щн</w:t>
      </w:r>
      <w:r>
        <w:t>о-</w:t>
      </w:r>
      <w:r>
        <w:softHyphen/>
        <w:t>коммунального хозяйства, а также обслуживающих организаций многоквартирных домов по вопросу предоставления населению</w:t>
      </w:r>
      <w:proofErr w:type="gramEnd"/>
      <w:r>
        <w:t xml:space="preserve"> средств коллективной защиты (заглубленные и другие помещения подземного пространства) рекомендовано возложить на структурные подразделения ОМСУ, уполномоченные на решение задач гражданской обороны и защиты населения.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proofErr w:type="gramStart"/>
      <w:r>
        <w:t>Задачу по приведению и содержанию заглубленных и других помещений подземного пространства в состояние, пригодное для укрытия населения, рекомендовано возложить на обслуживающие организации многоквартирных домов в соответствии с пунктом 2 постановления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proofErr w:type="gramEnd"/>
      <w:r>
        <w:t xml:space="preserve"> выполнения».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Задачу по проведению осмотров, проверок содержания заглубленных и других помещений подземного пространства, пригодных для укрытия населения, возложить на обслуживающие организации совместно с организациями и учреждениями, осуществляющими деятельность в отрасли жилищно-коммунального хозяйства и структурными подразделениями ОМСУ, уполномоченными на решение задач гражданской обороны и защиты населения.</w:t>
      </w:r>
      <w:r>
        <w:br w:type="page"/>
      </w:r>
    </w:p>
    <w:p w:rsidR="00B729EE" w:rsidRPr="00B729EE" w:rsidRDefault="00B729EE" w:rsidP="00B729EE">
      <w:pPr>
        <w:pStyle w:val="3"/>
        <w:numPr>
          <w:ilvl w:val="0"/>
          <w:numId w:val="2"/>
        </w:numPr>
        <w:shd w:val="clear" w:color="auto" w:fill="auto"/>
        <w:spacing w:before="0" w:line="326" w:lineRule="exact"/>
        <w:ind w:left="851" w:right="800"/>
        <w:rPr>
          <w:b/>
        </w:rPr>
      </w:pPr>
      <w:r w:rsidRPr="00B729EE">
        <w:rPr>
          <w:b/>
        </w:rPr>
        <w:lastRenderedPageBreak/>
        <w:t>РЕКОМЕНДАЦИИ ПО УКРЫТИЮ НАСЕЛЕНИЯ В ЗАГЛУБЛЕННЫХ И ДРУГИХ ПОМЕЩЕНИЯХ ПОДЗЕМНОГО</w:t>
      </w:r>
    </w:p>
    <w:p w:rsidR="00B729EE" w:rsidRPr="00B729EE" w:rsidRDefault="00B729EE" w:rsidP="00B729EE">
      <w:pPr>
        <w:pStyle w:val="3"/>
        <w:shd w:val="clear" w:color="auto" w:fill="auto"/>
        <w:spacing w:before="0" w:after="266" w:line="326" w:lineRule="exact"/>
        <w:ind w:left="20"/>
        <w:rPr>
          <w:b/>
        </w:rPr>
      </w:pPr>
      <w:r w:rsidRPr="00B729EE">
        <w:rPr>
          <w:b/>
        </w:rPr>
        <w:t>ПРОСТРАНСТВА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40"/>
        <w:jc w:val="both"/>
      </w:pPr>
      <w:r>
        <w:t>Общие понятия о заглубленных и других помещениях подземного пространства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40"/>
        <w:jc w:val="both"/>
      </w:pPr>
      <w:r>
        <w:t>Заглубленные и другие помещения подземного пространства предназначены для укрытия населения от фугасного и осколочного воздействия обычных средств поражения, поражения обломками строительных конструкций.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40"/>
        <w:jc w:val="both"/>
        <w:sectPr w:rsidR="00B729EE">
          <w:headerReference w:type="even" r:id="rId11"/>
          <w:headerReference w:type="default" r:id="rId12"/>
          <w:type w:val="continuous"/>
          <w:pgSz w:w="11909" w:h="16838"/>
          <w:pgMar w:top="1526" w:right="842" w:bottom="969" w:left="853" w:header="0" w:footer="3" w:gutter="0"/>
          <w:cols w:space="720"/>
          <w:noEndnote/>
          <w:docGrid w:linePitch="360"/>
        </w:sectPr>
      </w:pPr>
      <w:r>
        <w:t>Под заглубленными и другими помещениями подземного пространства понимаются помещения, отметка пола которых ниже планировочной отметки земли.</w:t>
      </w:r>
    </w:p>
    <w:p w:rsidR="00B729EE" w:rsidRDefault="00E46C9E" w:rsidP="00B729E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0.65pt;margin-top:0;width:109.45pt;height:12.5pt;z-index:251660288;mso-wrap-distance-left:5pt;mso-wrap-distance-right:5pt;mso-position-horizontal-relative:margin" filled="f" stroked="f">
            <v:textbox style="mso-fit-shape-to-text:t" inset="0,0,0,0">
              <w:txbxContent>
                <w:p w:rsidR="00B729EE" w:rsidRDefault="00B729EE" w:rsidP="00B729EE">
                  <w:pPr>
                    <w:pStyle w:val="22"/>
                    <w:shd w:val="clear" w:color="auto" w:fill="auto"/>
                    <w:spacing w:line="250" w:lineRule="exact"/>
                  </w:pPr>
                  <w:r>
                    <w:rPr>
                      <w:spacing w:val="0"/>
                    </w:rPr>
                    <w:t>К ним относятся:</w:t>
                  </w:r>
                </w:p>
              </w:txbxContent>
            </v:textbox>
            <w10:wrap anchorx="margin"/>
          </v:shape>
        </w:pict>
      </w:r>
      <w:r w:rsidR="00B729EE">
        <w:rPr>
          <w:noProof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19685</wp:posOffset>
            </wp:positionH>
            <wp:positionV relativeFrom="paragraph">
              <wp:posOffset>189230</wp:posOffset>
            </wp:positionV>
            <wp:extent cx="1694815" cy="4126865"/>
            <wp:effectExtent l="19050" t="0" r="635" b="0"/>
            <wp:wrapNone/>
            <wp:docPr id="7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12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margin-left:141.15pt;margin-top:15pt;width:356.1pt;height:32.4pt;z-index:25166131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B729EE" w:rsidRDefault="00B729EE" w:rsidP="00B729EE">
                  <w:pPr>
                    <w:pStyle w:val="3"/>
                    <w:shd w:val="clear" w:color="auto" w:fill="auto"/>
                    <w:spacing w:before="0" w:line="326" w:lineRule="exact"/>
                    <w:ind w:right="100"/>
                    <w:jc w:val="both"/>
                  </w:pPr>
                  <w:r>
                    <w:rPr>
                      <w:rStyle w:val="Exact"/>
                      <w:rFonts w:eastAsia="MS Reference Sans Serif"/>
                    </w:rPr>
                    <w:t>подвалы и цокольные этажи зданий, включая частный</w:t>
                  </w:r>
                  <w:r>
                    <w:rPr>
                      <w:rStyle w:val="Exact"/>
                      <w:rFonts w:eastAsia="MS Reference Sans Serif"/>
                    </w:rPr>
                    <w:br/>
                    <w:t>жилой сектор;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40.9pt;margin-top:96.55pt;width:356.3pt;height:121.45pt;z-index:25166233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B729EE" w:rsidRDefault="00B729EE" w:rsidP="00B729EE">
                  <w:pPr>
                    <w:pStyle w:val="3"/>
                    <w:shd w:val="clear" w:color="auto" w:fill="auto"/>
                    <w:spacing w:before="0" w:after="120"/>
                    <w:ind w:left="100" w:right="100"/>
                    <w:jc w:val="both"/>
                  </w:pPr>
                  <w:r>
                    <w:rPr>
                      <w:rStyle w:val="Exact"/>
                      <w:rFonts w:eastAsia="MS Reference Sans Serif"/>
                    </w:rPr>
                    <w:t>гаражи, складские и другие помещения, расположенные в отдельно стоящих и подвальных этажах зданий и сооружений, в том числе в торговых и развлекательных центрах;</w:t>
                  </w:r>
                </w:p>
                <w:p w:rsidR="00B729EE" w:rsidRDefault="00B729EE" w:rsidP="00B729EE">
                  <w:pPr>
                    <w:pStyle w:val="3"/>
                    <w:shd w:val="clear" w:color="auto" w:fill="auto"/>
                    <w:spacing w:before="0"/>
                    <w:ind w:left="100" w:right="100"/>
                    <w:jc w:val="both"/>
                  </w:pPr>
                  <w:r>
                    <w:rPr>
                      <w:rStyle w:val="Exact"/>
                      <w:rFonts w:eastAsia="MS Reference Sans Serif"/>
                    </w:rPr>
                    <w:t>транспортные подземные сооружения городской инфраструктуры (автомобильные и железнодорожные подземные тоннели, подземные переходы и т.п.);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0.9pt;margin-top:246.15pt;width:355.85pt;height:32.6pt;z-index:25166336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B729EE" w:rsidRDefault="00B729EE" w:rsidP="00B729EE">
                  <w:pPr>
                    <w:pStyle w:val="3"/>
                    <w:shd w:val="clear" w:color="auto" w:fill="auto"/>
                    <w:spacing w:before="0" w:line="326" w:lineRule="exact"/>
                    <w:ind w:left="100" w:right="100"/>
                    <w:jc w:val="both"/>
                  </w:pPr>
                  <w:r>
                    <w:rPr>
                      <w:rStyle w:val="Exact"/>
                      <w:rFonts w:eastAsia="MS Reference Sans Serif"/>
                    </w:rPr>
                    <w:t>простейшие укрытия (щели открытые и перекрытые, приспособленные погреба, подполья и т.п.).</w:t>
                  </w:r>
                </w:p>
              </w:txbxContent>
            </v:textbox>
            <w10:wrap anchorx="margin"/>
          </v:shape>
        </w:pict>
      </w: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664" w:lineRule="exact"/>
      </w:pPr>
    </w:p>
    <w:p w:rsidR="00B729EE" w:rsidRDefault="00B729EE" w:rsidP="00B729EE">
      <w:pPr>
        <w:rPr>
          <w:sz w:val="2"/>
          <w:szCs w:val="2"/>
        </w:rPr>
        <w:sectPr w:rsidR="00B729EE">
          <w:type w:val="continuous"/>
          <w:pgSz w:w="11909" w:h="16838"/>
          <w:pgMar w:top="925" w:right="824" w:bottom="925" w:left="824" w:header="0" w:footer="3" w:gutter="0"/>
          <w:cols w:space="720"/>
          <w:noEndnote/>
          <w:docGrid w:linePitch="360"/>
        </w:sectPr>
      </w:pP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00"/>
        <w:jc w:val="left"/>
      </w:pPr>
      <w:r>
        <w:lastRenderedPageBreak/>
        <w:t>Рекомендуемые требования к заглубленным и другим помещениям подземного пространства, используемым как укрытия.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00"/>
        <w:jc w:val="left"/>
      </w:pPr>
      <w:r>
        <w:t>Высоту помещений рекомендовано считать не ниже 1,7 м. Норму площади пола помещений на одного укрываемого следует принимать равной 0,6 - 1,0 м</w:t>
      </w:r>
      <w:proofErr w:type="gramStart"/>
      <w:r>
        <w:rPr>
          <w:vertAlign w:val="superscript"/>
        </w:rPr>
        <w:t>2</w:t>
      </w:r>
      <w:proofErr w:type="gramEnd"/>
      <w:r>
        <w:t>. Внутренний объем помещения должен быть не менее 1,2 м</w:t>
      </w:r>
      <w:r>
        <w:rPr>
          <w:vertAlign w:val="superscript"/>
        </w:rPr>
        <w:t>3</w:t>
      </w:r>
      <w:r>
        <w:t xml:space="preserve"> на одного укрываемого.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right="20" w:firstLine="700"/>
        <w:jc w:val="both"/>
        <w:sectPr w:rsidR="00B729EE">
          <w:type w:val="continuous"/>
          <w:pgSz w:w="11909" w:h="16838"/>
          <w:pgMar w:top="1493" w:right="852" w:bottom="898" w:left="847" w:header="0" w:footer="3" w:gutter="0"/>
          <w:cols w:space="720"/>
          <w:noEndnote/>
          <w:docGrid w:linePitch="360"/>
        </w:sectPr>
      </w:pPr>
      <w:r>
        <w:t>Количество входов в заглубленные и другие помещения подземного пространства рекомендовано иметь не менее двух, допускается один вход при одноподъездном</w:t>
      </w:r>
      <w:r w:rsidR="00F73EC1">
        <w:t> </w:t>
      </w:r>
      <w:r>
        <w:t>многоквартирном</w:t>
      </w:r>
      <w:r w:rsidR="00F73EC1">
        <w:t> </w:t>
      </w:r>
      <w:r>
        <w:t>доме.</w:t>
      </w:r>
    </w:p>
    <w:p w:rsidR="00B729EE" w:rsidRDefault="00B729EE" w:rsidP="00B729EE">
      <w:pPr>
        <w:pStyle w:val="3"/>
        <w:shd w:val="clear" w:color="auto" w:fill="auto"/>
        <w:spacing w:before="0" w:line="270" w:lineRule="exact"/>
        <w:ind w:left="20" w:firstLine="700"/>
        <w:jc w:val="both"/>
      </w:pPr>
      <w:r>
        <w:lastRenderedPageBreak/>
        <w:t>Вход в укрытие должен освещаться.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Транзит линий водопровода, канализации, отопления, электроснабжения, а также трубопроводов сжатого воздуха, газопроводов и трубопроводов с водой через помещения укрытий допускается при условии наличия отключающих устройств в подвале многоквартирного дома.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Для обеспечения необходимых условий пребывания, укрываемых в помещениях, максимально используются существующие системы вентиляции, водоснабжения и канализации (при наличии).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proofErr w:type="spellStart"/>
      <w:r>
        <w:t>Воздухоснабжение</w:t>
      </w:r>
      <w:proofErr w:type="spellEnd"/>
      <w:r>
        <w:t xml:space="preserve"> укрытий должно осуществляться, как правило, в режиме естественной вентиляции.</w:t>
      </w:r>
    </w:p>
    <w:p w:rsidR="00B729EE" w:rsidRDefault="00B729EE" w:rsidP="00B729EE">
      <w:pPr>
        <w:pStyle w:val="3"/>
        <w:shd w:val="clear" w:color="auto" w:fill="auto"/>
        <w:spacing w:before="0" w:after="296" w:line="370" w:lineRule="exact"/>
        <w:ind w:left="20" w:firstLine="700"/>
        <w:jc w:val="both"/>
      </w:pPr>
      <w:r>
        <w:t>Системы жизнеобеспечения укрытий должны быть рассчитаны на односуточное пребывание укрываемых.</w:t>
      </w:r>
    </w:p>
    <w:p w:rsidR="00B729EE" w:rsidRPr="00B729EE" w:rsidRDefault="00B729EE" w:rsidP="00B729EE">
      <w:pPr>
        <w:pStyle w:val="3"/>
        <w:numPr>
          <w:ilvl w:val="0"/>
          <w:numId w:val="2"/>
        </w:numPr>
        <w:shd w:val="clear" w:color="auto" w:fill="auto"/>
        <w:spacing w:before="0" w:after="304" w:line="374" w:lineRule="exact"/>
        <w:ind w:left="720" w:right="500" w:firstLine="1000"/>
        <w:jc w:val="left"/>
        <w:rPr>
          <w:b/>
        </w:rPr>
      </w:pPr>
      <w:r w:rsidRPr="00B729EE">
        <w:rPr>
          <w:b/>
        </w:rPr>
        <w:t>ПЕРЕЧЕНЬ МЕРОПРИЯТИЙ И ТРЕБОВАНИЙ ПО ПРИВЕДЕНИЮ В ГОТОВНОСТЬ ЗАГЛУБЛЕННЫХ ПОМЕЩЕНИЙ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Повышение защитных свойств перекрытий, несущих и ограждающих конструкций может достигаться за счет: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усиления конструкций без изменения их конструктивных схем;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усиления конструкций с изменением их конструктивных схем.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При приспособлении заглубленных и других помещений подземного пространства под укрытие населения, конструкции усиления и внутреннее оборудование не должно существенно затруднять использование этих помещений по прямому назначению или препятствовать реконструкции технологического процесса.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В ходе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заделать ненужные отверстия и отводы в наружных ограждающих конструкциях (в том числе и подручными материалами);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подготовить имеющееся вентиляционное, санитарно-техническое и бытовое оборудование, которое обеспечит нормальные условия пребывания людей;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усилить ограждающие конструкции и герметизацию дверей.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 xml:space="preserve">Требования по радиусу сбора </w:t>
      </w:r>
      <w:proofErr w:type="gramStart"/>
      <w:r>
        <w:t>укрываемых</w:t>
      </w:r>
      <w:proofErr w:type="gramEnd"/>
      <w:r>
        <w:t>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Радиус сбора укрываемых следует принимать не более 500 м.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Сроки приведения в готовность заглубленных и других помещений подземного пространства.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Заглубленные и другие помещения подземного пространства рекомендуется приводить в готовность к приему укрываемых в срок, не превышающий 12 часов.</w:t>
      </w:r>
      <w:r>
        <w:br w:type="page"/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lastRenderedPageBreak/>
        <w:t>Обслуживающие организации согласовывают с лицом, эксплуатирующим заглубленное и другое помещение подземного пространства, используемое как укрытие (при наличии обязательств), освобождение от имущества не менее 50% площади и подготовку их к приему укрываемых.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20"/>
        <w:jc w:val="both"/>
      </w:pPr>
      <w:r>
        <w:t xml:space="preserve">Питание и воду </w:t>
      </w:r>
      <w:proofErr w:type="gramStart"/>
      <w:r>
        <w:t>укрываемые</w:t>
      </w:r>
      <w:proofErr w:type="gramEnd"/>
      <w:r>
        <w:t xml:space="preserve"> приносят с собой.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В заглубленных и других помещениях подземного пространства рекомендовано предусмотреть запас технической воды из расчета 1 л/чел на 100 % укрываемых.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Для оснащения укрытия рекомендуется иметь санитарную сумку для оказания первой помощи пострадавшим.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Для выполнения простейших работ по выходу из заваленных укрытий следует предусмотреть следующий инструмент (в количестве на менее 2 шт.): ломы, лопаты, багры, топоры, ведра, строительные носилки.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20"/>
        <w:jc w:val="both"/>
      </w:pPr>
      <w:r>
        <w:t>Требования к оборудованию и использованию укрытий.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ОМСУ совместно с обслуживающими организациями рекомендовано создать следующие условия для оборудования и использования заглубленных и других помещений подземного пространства как укрытий: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20"/>
        <w:jc w:val="both"/>
      </w:pPr>
      <w:r>
        <w:t>Установка бака для сбора мусора: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В укрытии предусмотреть бак для сбора мусора. Объем бака определяется из расчета не менее 2 литров мусора на 1 человека. Крышка бака должна быть герметичной, размещается он как можно ближе к вентиляционному отверстию.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20"/>
        <w:jc w:val="both"/>
      </w:pPr>
      <w:r>
        <w:t>Оборудование посадочных мест: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Посадочные места рекомендовано оборудовать для женщин, детей и пожилых людей. Для этого необходимо ОМСУ во взаимодействии с обслуживающими организациями заблаговременно подготовить посадочные места. К посадочным местам можно отнести: лавки, нары, стулья и т.д.</w:t>
      </w:r>
    </w:p>
    <w:p w:rsidR="00B729EE" w:rsidRDefault="00B729EE" w:rsidP="00B729EE">
      <w:pPr>
        <w:pStyle w:val="3"/>
        <w:shd w:val="clear" w:color="auto" w:fill="auto"/>
        <w:spacing w:before="0" w:after="540" w:line="370" w:lineRule="exact"/>
        <w:ind w:left="20" w:firstLine="720"/>
        <w:jc w:val="both"/>
      </w:pPr>
      <w:r>
        <w:rPr>
          <w:noProof/>
          <w:lang w:eastAsia="ru-RU"/>
        </w:rPr>
        <w:drawing>
          <wp:anchor distT="0" distB="0" distL="63500" distR="63500" simplePos="0" relativeHeight="251672576" behindDoc="1" locked="0" layoutInCell="1" allowOverlap="1">
            <wp:simplePos x="0" y="0"/>
            <wp:positionH relativeFrom="margin">
              <wp:posOffset>39370</wp:posOffset>
            </wp:positionH>
            <wp:positionV relativeFrom="paragraph">
              <wp:posOffset>588010</wp:posOffset>
            </wp:positionV>
            <wp:extent cx="1225550" cy="1572895"/>
            <wp:effectExtent l="19050" t="0" r="0" b="0"/>
            <wp:wrapTight wrapText="bothSides">
              <wp:wrapPolygon edited="0">
                <wp:start x="-336" y="0"/>
                <wp:lineTo x="-336" y="21452"/>
                <wp:lineTo x="21488" y="21452"/>
                <wp:lineTo x="21488" y="0"/>
                <wp:lineTo x="-336" y="0"/>
              </wp:wrapPolygon>
            </wp:wrapTight>
            <wp:docPr id="15" name="Рисунок 15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Установка и оборудование санузлами:</w:t>
      </w:r>
    </w:p>
    <w:p w:rsidR="00B729EE" w:rsidRDefault="00B729EE" w:rsidP="00B729EE">
      <w:pPr>
        <w:pStyle w:val="3"/>
        <w:shd w:val="clear" w:color="auto" w:fill="auto"/>
        <w:spacing w:before="0" w:after="1740" w:line="370" w:lineRule="exact"/>
        <w:ind w:left="20" w:right="20"/>
        <w:jc w:val="both"/>
      </w:pPr>
      <w:r>
        <w:t>По возможности предусмотреть</w:t>
      </w:r>
      <w:r w:rsidR="00F73EC1">
        <w:t> </w:t>
      </w:r>
      <w:r>
        <w:t xml:space="preserve">обеспечение помещений </w:t>
      </w:r>
      <w:proofErr w:type="spellStart"/>
      <w:r>
        <w:t>биотуалетами</w:t>
      </w:r>
      <w:proofErr w:type="spellEnd"/>
      <w:r>
        <w:t xml:space="preserve"> или выносными тарами.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На видном месте в укрытии должны быть размещены «Правила пребывания (поведения) укрываемых в заглубленных и других помещений подземного пространства», а также запрещающие знаки в соответствии с приложением.</w:t>
      </w:r>
      <w:r>
        <w:br w:type="page"/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40"/>
        <w:jc w:val="both"/>
      </w:pPr>
      <w:r>
        <w:lastRenderedPageBreak/>
        <w:t xml:space="preserve">Порядок обозначения укрытий и маршрутов движения укрываемых </w:t>
      </w:r>
      <w:proofErr w:type="gramStart"/>
      <w:r>
        <w:t>к</w:t>
      </w:r>
      <w:proofErr w:type="gramEnd"/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/>
        <w:jc w:val="left"/>
      </w:pPr>
      <w:r>
        <w:t>ним.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40"/>
        <w:jc w:val="both"/>
      </w:pPr>
      <w:r>
        <w:t xml:space="preserve">В период приведения в готовность заглубленных и других помещений подземного </w:t>
      </w:r>
      <w:proofErr w:type="gramStart"/>
      <w:r>
        <w:t>пространства</w:t>
      </w:r>
      <w:proofErr w:type="gramEnd"/>
      <w:r>
        <w:t xml:space="preserve"> к приему укрываемых, ОМСУ совместно с обслуживающими организациями проводят мероприятия по обозначению укрытий и маршрутов движения, укрываемых к ним.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40"/>
        <w:jc w:val="both"/>
      </w:pPr>
      <w:r>
        <w:t>Обозначение укрытия.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40"/>
        <w:jc w:val="both"/>
      </w:pPr>
      <w:r>
        <w:t xml:space="preserve">Обозначение укрытия осуществляется путем нанесения установленного знака на видном месте у входа в укрытие. Знак обозначения представляет собой прямоугольник размером не менее 50 </w:t>
      </w:r>
      <w:r>
        <w:rPr>
          <w:lang w:val="en-US"/>
        </w:rPr>
        <w:t>x</w:t>
      </w:r>
      <w:r w:rsidRPr="00F4403C">
        <w:t xml:space="preserve"> </w:t>
      </w:r>
      <w:r>
        <w:t>60 см, внутри которого указывается: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40"/>
        <w:jc w:val="both"/>
      </w:pPr>
      <w:r>
        <w:t>принадлежность укрытия (наименование обслуживающий организации, адрес дома, где находится укрытие);</w:t>
      </w:r>
    </w:p>
    <w:p w:rsidR="00B729EE" w:rsidRDefault="00B729EE" w:rsidP="00B729EE">
      <w:pPr>
        <w:pStyle w:val="3"/>
        <w:shd w:val="clear" w:color="auto" w:fill="auto"/>
        <w:spacing w:before="0" w:after="749" w:line="370" w:lineRule="exact"/>
        <w:ind w:left="20" w:right="20" w:firstLine="740"/>
        <w:jc w:val="both"/>
      </w:pPr>
      <w:r>
        <w:t>места хранения ключей (телефоны, адреса, должность и фамилия ответственных лиц).</w:t>
      </w:r>
    </w:p>
    <w:p w:rsidR="00B729EE" w:rsidRDefault="00B729EE" w:rsidP="00B729EE">
      <w:pPr>
        <w:pStyle w:val="31"/>
        <w:shd w:val="clear" w:color="auto" w:fill="auto"/>
        <w:spacing w:before="0"/>
        <w:ind w:left="760"/>
      </w:pPr>
      <w:r>
        <w:t>УКРЫТИЕ</w:t>
      </w:r>
    </w:p>
    <w:p w:rsidR="00B729EE" w:rsidRDefault="00B729EE" w:rsidP="00B729EE">
      <w:pPr>
        <w:ind w:left="760"/>
        <w:rPr>
          <w:rStyle w:val="40"/>
          <w:rFonts w:eastAsia="Courier New"/>
          <w:b w:val="0"/>
          <w:bCs w:val="0"/>
        </w:rPr>
      </w:pPr>
    </w:p>
    <w:p w:rsidR="00B729EE" w:rsidRDefault="00B729EE" w:rsidP="00B729EE">
      <w:pPr>
        <w:rPr>
          <w:rStyle w:val="40"/>
          <w:rFonts w:eastAsia="Courier New"/>
          <w:b w:val="0"/>
          <w:bCs w:val="0"/>
        </w:rPr>
      </w:pPr>
      <w:r>
        <w:rPr>
          <w:rStyle w:val="40"/>
          <w:rFonts w:eastAsia="Courier New"/>
          <w:b w:val="0"/>
          <w:bCs w:val="0"/>
        </w:rPr>
        <w:t xml:space="preserve">ООО «УК «МЕГАПОЛИС» ул. </w:t>
      </w:r>
      <w:proofErr w:type="gramStart"/>
      <w:r>
        <w:rPr>
          <w:rStyle w:val="40"/>
          <w:rFonts w:eastAsia="Courier New"/>
          <w:b w:val="0"/>
          <w:bCs w:val="0"/>
        </w:rPr>
        <w:t>Лекальная</w:t>
      </w:r>
      <w:proofErr w:type="gramEnd"/>
      <w:r>
        <w:rPr>
          <w:rStyle w:val="40"/>
          <w:rFonts w:eastAsia="Courier New"/>
          <w:b w:val="0"/>
          <w:bCs w:val="0"/>
        </w:rPr>
        <w:t xml:space="preserve"> 12/73 </w:t>
      </w:r>
    </w:p>
    <w:p w:rsidR="00B729EE" w:rsidRDefault="00B729EE" w:rsidP="00B729EE">
      <w:r>
        <w:rPr>
          <w:rStyle w:val="40"/>
          <w:rFonts w:eastAsia="Courier New"/>
          <w:b w:val="0"/>
          <w:bCs w:val="0"/>
        </w:rPr>
        <w:t>КЛЮЧИ НАХОДЯТСЯ;</w:t>
      </w:r>
    </w:p>
    <w:p w:rsidR="00B729EE" w:rsidRDefault="00B729EE" w:rsidP="00B729EE">
      <w:pPr>
        <w:tabs>
          <w:tab w:val="left" w:pos="4253"/>
        </w:tabs>
        <w:spacing w:after="651"/>
        <w:ind w:right="6247"/>
        <w:jc w:val="both"/>
      </w:pPr>
      <w:r>
        <w:rPr>
          <w:rStyle w:val="40"/>
          <w:rFonts w:eastAsia="Courier New"/>
          <w:b w:val="0"/>
          <w:bCs w:val="0"/>
        </w:rPr>
        <w:t>1 этаж кв. 80 ТЕЛЕФОН: 8-988-888-88-88 ДОЛЖНОСТНОЕ ЛИЦО от ООО «УК «МЕГАПОЛИС» ТЕЛЕФОН: 8-999-999- 99</w:t>
      </w:r>
    </w:p>
    <w:p w:rsidR="00B729EE" w:rsidRDefault="00B729EE" w:rsidP="00B729EE">
      <w:pPr>
        <w:pStyle w:val="3"/>
        <w:shd w:val="clear" w:color="auto" w:fill="auto"/>
        <w:spacing w:before="0" w:after="1" w:line="270" w:lineRule="exact"/>
        <w:ind w:left="20" w:firstLine="740"/>
        <w:jc w:val="both"/>
      </w:pPr>
      <w:r>
        <w:t>Обозначение маршрутов движения к укрытиям.</w:t>
      </w:r>
    </w:p>
    <w:p w:rsidR="00B729EE" w:rsidRDefault="00B729EE" w:rsidP="00B729EE">
      <w:pPr>
        <w:pStyle w:val="3"/>
        <w:shd w:val="clear" w:color="auto" w:fill="auto"/>
        <w:spacing w:before="0"/>
        <w:ind w:left="20" w:right="20" w:firstLine="740"/>
        <w:jc w:val="both"/>
      </w:pPr>
      <w:r>
        <w:t xml:space="preserve">Маршруты движения к укрытиям выбираются из условия минимально возможного времени подхода к ним от места работы или места жительства </w:t>
      </w:r>
      <w:proofErr w:type="gramStart"/>
      <w:r>
        <w:t>укрываемых</w:t>
      </w:r>
      <w:proofErr w:type="gramEnd"/>
      <w:r>
        <w:t>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40"/>
        <w:jc w:val="both"/>
      </w:pPr>
      <w:r>
        <w:t>Маршруты движения к укрытию обозначаются указателями в местах, где обеспечивается хорошая видимость в дневное и ночное время.</w:t>
      </w:r>
    </w:p>
    <w:p w:rsidR="00B729EE" w:rsidRDefault="00B729EE" w:rsidP="00B729EE">
      <w:pPr>
        <w:pStyle w:val="3"/>
        <w:shd w:val="clear" w:color="auto" w:fill="auto"/>
        <w:spacing w:before="0" w:after="586" w:line="370" w:lineRule="exact"/>
        <w:ind w:left="20" w:right="20" w:firstLine="740"/>
        <w:jc w:val="both"/>
      </w:pPr>
      <w:r>
        <w:t xml:space="preserve">Размеры указателя по длине - 50 см и </w:t>
      </w:r>
      <w:r>
        <w:rPr>
          <w:rStyle w:val="1"/>
        </w:rPr>
        <w:t>ши</w:t>
      </w:r>
      <w:r>
        <w:t>рине - 15 см. На поле белого цвета наносится надпись черного цвета: «УКРЫТИЕ» и расстояние в метрах до входа.</w:t>
      </w:r>
    </w:p>
    <w:p w:rsidR="00B729EE" w:rsidRDefault="00B729EE" w:rsidP="00B729EE">
      <w:pPr>
        <w:framePr w:h="1214" w:hSpace="1315" w:wrap="notBeside" w:vAnchor="text" w:hAnchor="text" w:x="1316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23745" cy="770255"/>
            <wp:effectExtent l="19050" t="0" r="0" b="0"/>
            <wp:docPr id="2" name="Рисунок 2" descr="C:\Users\GL-SPE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-SPE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EE" w:rsidRDefault="00B729EE" w:rsidP="00B729EE">
      <w:pPr>
        <w:rPr>
          <w:sz w:val="2"/>
          <w:szCs w:val="2"/>
        </w:rPr>
      </w:pPr>
      <w:r>
        <w:br w:type="page"/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660"/>
        <w:jc w:val="both"/>
      </w:pPr>
      <w:r>
        <w:lastRenderedPageBreak/>
        <w:t>Для нанесения стандартных знаков и указателей заблаговременно в обслуживающих организациях должны быть подготовлены: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660"/>
        <w:jc w:val="both"/>
      </w:pPr>
      <w:r>
        <w:t>расчеты количества знаков и указателей с определением мест их установки;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660"/>
        <w:jc w:val="both"/>
      </w:pPr>
      <w:r>
        <w:t>трафареты знаков и указателей;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660"/>
        <w:jc w:val="both"/>
      </w:pPr>
      <w:r>
        <w:t>расчеты потребности в материалах для нанесения знаков и указателей (краска, кровельное железо, фанера и др.).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660"/>
        <w:jc w:val="both"/>
      </w:pPr>
      <w:r>
        <w:t>Доступ к укрытию.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660"/>
        <w:jc w:val="both"/>
      </w:pPr>
      <w:r>
        <w:t>Укрытие для населения должно быть доступным и открываться беспрепятственно. На каждое укрытие рекомендовано иметь не менее двух комплектов ключей.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660"/>
        <w:jc w:val="both"/>
      </w:pPr>
      <w:r>
        <w:t>Ключи рекомендовано хранить в доступных местах, у лиц, проживающих в многоквартирных домах, которые по решению обслуживающих организаций определяются или назначаются из числа проживающих.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660"/>
        <w:jc w:val="both"/>
      </w:pPr>
      <w:r>
        <w:t>Например: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660"/>
        <w:jc w:val="both"/>
      </w:pPr>
      <w:r>
        <w:t>Хранение ключей может быть у консьержа подъезда, проживающего населения дома (рекомендовано хранить у жильцов, проживающих на первом этаже). Обслуживающие организации при проведении собраний, заседаний с жителями многоквартирных домов выбирают старших (из числа проживающих), у которых хранится один комплект ключей (дубликат) от подвальных помещений многоквартирных домов. Другой комплект находится в обслуживающей организации.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660"/>
        <w:jc w:val="both"/>
      </w:pPr>
      <w:r>
        <w:t>Место хранения ключей необходимо размещать на досках объявления в подъезде или на двери в укрытии.</w:t>
      </w:r>
    </w:p>
    <w:p w:rsidR="00B729EE" w:rsidRDefault="00B729EE" w:rsidP="00B729EE">
      <w:pPr>
        <w:pStyle w:val="3"/>
        <w:shd w:val="clear" w:color="auto" w:fill="auto"/>
        <w:spacing w:before="0" w:after="699" w:line="370" w:lineRule="exact"/>
        <w:ind w:left="20" w:right="20" w:firstLine="660"/>
        <w:jc w:val="both"/>
      </w:pPr>
      <w:r>
        <w:t>Проживающее население многоквартирного дома должно знать место нахождения ключа от подвала.</w:t>
      </w:r>
    </w:p>
    <w:p w:rsidR="00B729EE" w:rsidRDefault="00B729EE" w:rsidP="00B729EE">
      <w:pPr>
        <w:pStyle w:val="3"/>
        <w:numPr>
          <w:ilvl w:val="0"/>
          <w:numId w:val="2"/>
        </w:numPr>
        <w:shd w:val="clear" w:color="auto" w:fill="auto"/>
        <w:tabs>
          <w:tab w:val="left" w:pos="1515"/>
        </w:tabs>
        <w:spacing w:before="0"/>
        <w:ind w:left="680" w:right="660" w:firstLine="540"/>
        <w:jc w:val="left"/>
      </w:pPr>
      <w:r>
        <w:t>ПРАКТИЧЕСКИЕ РЕКОМЕНДАЦИИ НАСЕЛЕНИЮ ПО ИСПОЛЬЗОВАНИЮ ЗАГЛУБЛЕННЫХ И ДРУГИХ ПОМЕЩЕНИЙ</w:t>
      </w:r>
    </w:p>
    <w:p w:rsidR="00B729EE" w:rsidRDefault="00B729EE" w:rsidP="00B729EE">
      <w:pPr>
        <w:pStyle w:val="3"/>
        <w:shd w:val="clear" w:color="auto" w:fill="auto"/>
        <w:spacing w:before="0" w:after="300"/>
        <w:ind w:left="20"/>
      </w:pPr>
      <w:r>
        <w:t>ПОДЗЕМНОГО ПРОСТРАНСТВА</w:t>
      </w:r>
    </w:p>
    <w:p w:rsidR="00B729EE" w:rsidRDefault="00B729EE" w:rsidP="00B729EE">
      <w:pPr>
        <w:pStyle w:val="3"/>
        <w:shd w:val="clear" w:color="auto" w:fill="auto"/>
        <w:tabs>
          <w:tab w:val="left" w:pos="4350"/>
          <w:tab w:val="left" w:leader="underscore" w:pos="9332"/>
        </w:tabs>
        <w:spacing w:before="0"/>
        <w:ind w:left="20"/>
        <w:jc w:val="both"/>
      </w:pPr>
      <w:r>
        <w:rPr>
          <w:noProof/>
          <w:lang w:eastAsia="ru-RU"/>
        </w:rPr>
        <w:drawing>
          <wp:anchor distT="0" distB="0" distL="63500" distR="63500" simplePos="0" relativeHeight="251673600" behindDoc="1" locked="0" layoutInCell="1" allowOverlap="1">
            <wp:simplePos x="0" y="0"/>
            <wp:positionH relativeFrom="margin">
              <wp:posOffset>-69850</wp:posOffset>
            </wp:positionH>
            <wp:positionV relativeFrom="paragraph">
              <wp:posOffset>158750</wp:posOffset>
            </wp:positionV>
            <wp:extent cx="3230880" cy="1609090"/>
            <wp:effectExtent l="19050" t="0" r="7620" b="0"/>
            <wp:wrapTight wrapText="bothSides">
              <wp:wrapPolygon edited="0">
                <wp:start x="-127" y="0"/>
                <wp:lineTo x="-127" y="21225"/>
                <wp:lineTo x="21651" y="21225"/>
                <wp:lineTo x="21651" y="0"/>
                <wp:lineTo x="-127" y="0"/>
              </wp:wrapPolygon>
            </wp:wrapTight>
            <wp:docPr id="16" name="Рисунок 1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При нахождении на улице:</w:t>
      </w:r>
      <w:r>
        <w:tab/>
      </w:r>
    </w:p>
    <w:p w:rsidR="00B729EE" w:rsidRDefault="00B729EE" w:rsidP="00B729EE">
      <w:pPr>
        <w:pStyle w:val="3"/>
        <w:shd w:val="clear" w:color="auto" w:fill="auto"/>
        <w:tabs>
          <w:tab w:val="center" w:pos="2569"/>
          <w:tab w:val="right" w:pos="4854"/>
        </w:tabs>
        <w:spacing w:before="0"/>
        <w:ind w:right="300"/>
        <w:jc w:val="left"/>
      </w:pPr>
      <w:r>
        <w:t>Внимательно прослушать экстренное сообщение через уличные  громкоговорители или другие средства оповещения.</w:t>
      </w:r>
    </w:p>
    <w:p w:rsidR="00B729EE" w:rsidRDefault="00B729EE" w:rsidP="00B729EE">
      <w:pPr>
        <w:pStyle w:val="3"/>
        <w:shd w:val="clear" w:color="auto" w:fill="auto"/>
        <w:tabs>
          <w:tab w:val="right" w:pos="5197"/>
        </w:tabs>
        <w:spacing w:before="0"/>
        <w:ind w:left="20" w:firstLine="660"/>
        <w:jc w:val="both"/>
      </w:pPr>
      <w:r>
        <w:t>Сообщение дублируется многократно не менее дву</w:t>
      </w:r>
      <w:proofErr w:type="gramStart"/>
      <w:r>
        <w:t>х-</w:t>
      </w:r>
      <w:proofErr w:type="gramEnd"/>
      <w:r>
        <w:t xml:space="preserve"> трех раз, с периодическим включением сирен.</w:t>
      </w:r>
      <w:r>
        <w:br w:type="page"/>
      </w:r>
    </w:p>
    <w:p w:rsidR="00B729EE" w:rsidRDefault="00B729EE" w:rsidP="00B729EE">
      <w:pPr>
        <w:framePr w:h="261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452235" cy="1664335"/>
            <wp:effectExtent l="19050" t="0" r="5715" b="0"/>
            <wp:docPr id="3" name="Рисунок 3" descr="C:\Users\GL-SPE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-SPE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EE" w:rsidRDefault="00B729EE" w:rsidP="00B729EE">
      <w:pPr>
        <w:rPr>
          <w:sz w:val="2"/>
          <w:szCs w:val="2"/>
        </w:rPr>
      </w:pPr>
    </w:p>
    <w:p w:rsidR="00B729EE" w:rsidRDefault="00E46C9E" w:rsidP="00B729EE">
      <w:pPr>
        <w:pStyle w:val="3"/>
        <w:shd w:val="clear" w:color="auto" w:fill="auto"/>
        <w:spacing w:before="0" w:line="321" w:lineRule="exact"/>
        <w:ind w:firstLine="200"/>
        <w:jc w:val="both"/>
      </w:pPr>
      <w:r>
        <w:pict>
          <v:shape id="_x0000_s1041" type="#_x0000_t202" style="position:absolute;left:0;text-align:left;margin-left:42.65pt;margin-top:150.6pt;width:215pt;height:12.45pt;z-index:-25164185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B729EE" w:rsidRDefault="00B729EE" w:rsidP="00B729EE">
                  <w:pPr>
                    <w:pStyle w:val="22"/>
                    <w:shd w:val="clear" w:color="auto" w:fill="auto"/>
                    <w:spacing w:line="250" w:lineRule="exact"/>
                  </w:pPr>
                  <w:proofErr w:type="spellStart"/>
                  <w:r>
                    <w:rPr>
                      <w:rStyle w:val="2MSReferenceSansSerif7pt0ptExact"/>
                    </w:rPr>
                    <w:t>ш</w:t>
                  </w:r>
                  <w:proofErr w:type="spellEnd"/>
                  <w:r>
                    <w:rPr>
                      <w:rStyle w:val="2MSReferenceSansSerif7pt0ptExact"/>
                    </w:rPr>
                    <w:t xml:space="preserve"> </w:t>
                  </w:r>
                  <w:r>
                    <w:rPr>
                      <w:rStyle w:val="2MSReferenceSansSerif7pt0ptExact0"/>
                    </w:rPr>
                    <w:t>hi</w:t>
                  </w:r>
                  <w:r w:rsidRPr="00B729EE">
                    <w:rPr>
                      <w:rStyle w:val="2MSReferenceSansSerif7pt0ptExact0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Style w:val="2Exact"/>
                    </w:rPr>
                    <w:t>нахождении</w:t>
                  </w:r>
                  <w:proofErr w:type="gramEnd"/>
                  <w:r>
                    <w:rPr>
                      <w:rStyle w:val="2Exact"/>
                    </w:rPr>
                    <w:t xml:space="preserve"> в квартире дома</w:t>
                  </w:r>
                </w:p>
              </w:txbxContent>
            </v:textbox>
            <w10:wrap type="square" anchorx="margin" anchory="margin"/>
          </v:shape>
        </w:pict>
      </w:r>
      <w:r w:rsidR="00B729EE">
        <w:rPr>
          <w:noProof/>
          <w:lang w:eastAsia="ru-RU"/>
        </w:rPr>
        <w:drawing>
          <wp:anchor distT="0" distB="0" distL="63500" distR="63500" simplePos="0" relativeHeight="251675648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1951355</wp:posOffset>
            </wp:positionV>
            <wp:extent cx="3115310" cy="6931025"/>
            <wp:effectExtent l="19050" t="0" r="8890" b="0"/>
            <wp:wrapTight wrapText="bothSides">
              <wp:wrapPolygon edited="0">
                <wp:start x="-132" y="0"/>
                <wp:lineTo x="-132" y="21551"/>
                <wp:lineTo x="21662" y="21551"/>
                <wp:lineTo x="21662" y="0"/>
                <wp:lineTo x="-132" y="0"/>
              </wp:wrapPolygon>
            </wp:wrapTight>
            <wp:docPr id="18" name="Рисунок 18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693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9EE">
        <w:t>Через уличные громкоговорители или другие средства оповещения будет передан звуковой сигнал оповещения. Непрерывное звучание сирены в течение трех минут или прерывистые гудки промышленных предприятий, организаций означают сигнал «Внимание всем!»</w:t>
      </w:r>
    </w:p>
    <w:p w:rsidR="00B729EE" w:rsidRDefault="00B729EE" w:rsidP="00B729EE">
      <w:pPr>
        <w:pStyle w:val="3"/>
        <w:shd w:val="clear" w:color="auto" w:fill="auto"/>
        <w:spacing w:before="0" w:after="180" w:line="321" w:lineRule="exact"/>
        <w:ind w:firstLine="200"/>
        <w:jc w:val="both"/>
      </w:pPr>
      <w:r>
        <w:t>После сигнала необходимо включить радиоретрансляционную сеть или телевизор. По местному радиовещанию и телевидению будет передано сообщение. Полученную информацию передайте соседям, а затем действуйте согласно полученной информации.</w:t>
      </w:r>
    </w:p>
    <w:p w:rsidR="00B729EE" w:rsidRDefault="00B729EE" w:rsidP="00B729EE">
      <w:pPr>
        <w:pStyle w:val="3"/>
        <w:shd w:val="clear" w:color="auto" w:fill="auto"/>
        <w:spacing w:before="0" w:after="120" w:line="321" w:lineRule="exact"/>
        <w:ind w:firstLine="20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исключить возможный взрыв газа в ваше отсутствие. Необходимо перекрыть газ. Для этого необходимо повернуть газовый вентиль в положение «Закрыто». Газовый вентиль находится на кухне, рядом с прибором учета газа.</w:t>
      </w:r>
    </w:p>
    <w:p w:rsidR="00B729EE" w:rsidRDefault="00B729EE" w:rsidP="00B729EE">
      <w:pPr>
        <w:pStyle w:val="3"/>
        <w:shd w:val="clear" w:color="auto" w:fill="auto"/>
        <w:spacing w:before="0" w:line="321" w:lineRule="exact"/>
        <w:ind w:firstLine="200"/>
        <w:jc w:val="both"/>
      </w:pPr>
      <w:r>
        <w:t>Для того чтобы исключить возможность возникновения пожара.</w:t>
      </w:r>
    </w:p>
    <w:p w:rsidR="00B729EE" w:rsidRDefault="00B729EE" w:rsidP="00B729EE">
      <w:pPr>
        <w:pStyle w:val="3"/>
        <w:shd w:val="clear" w:color="auto" w:fill="auto"/>
        <w:tabs>
          <w:tab w:val="right" w:pos="4718"/>
        </w:tabs>
        <w:spacing w:before="0" w:line="321" w:lineRule="exact"/>
        <w:ind w:firstLine="200"/>
        <w:jc w:val="both"/>
      </w:pPr>
      <w:r>
        <w:t>Необходимо</w:t>
      </w:r>
      <w:r>
        <w:tab/>
        <w:t>отключить</w:t>
      </w:r>
    </w:p>
    <w:p w:rsidR="00B729EE" w:rsidRDefault="00B729EE" w:rsidP="00B729EE">
      <w:pPr>
        <w:pStyle w:val="3"/>
        <w:shd w:val="clear" w:color="auto" w:fill="auto"/>
        <w:spacing w:before="0" w:line="321" w:lineRule="exact"/>
        <w:jc w:val="left"/>
      </w:pPr>
      <w:r>
        <w:t>электричество.</w:t>
      </w:r>
    </w:p>
    <w:p w:rsidR="00B729EE" w:rsidRDefault="00B729EE" w:rsidP="00B729EE">
      <w:pPr>
        <w:pStyle w:val="3"/>
        <w:shd w:val="clear" w:color="auto" w:fill="auto"/>
        <w:spacing w:before="0" w:line="321" w:lineRule="exact"/>
        <w:ind w:firstLine="200"/>
        <w:jc w:val="both"/>
        <w:sectPr w:rsidR="00B729EE">
          <w:pgSz w:w="11909" w:h="16838"/>
          <w:pgMar w:top="1399" w:right="789" w:bottom="997" w:left="904" w:header="0" w:footer="3" w:gutter="0"/>
          <w:cols w:space="720"/>
          <w:noEndnote/>
          <w:docGrid w:linePitch="360"/>
        </w:sectPr>
      </w:pPr>
      <w:r>
        <w:t>Для отключения электричества необходимо установить тумблеры автоматов в нижнее положение. Автоматы находятся в электрическом щите около входа в квартиру либо на лестничной клетке.</w:t>
      </w:r>
    </w:p>
    <w:p w:rsidR="00B729EE" w:rsidRDefault="00B729EE" w:rsidP="00B729EE">
      <w:pPr>
        <w:pStyle w:val="3"/>
        <w:shd w:val="clear" w:color="auto" w:fill="auto"/>
        <w:spacing w:before="0"/>
        <w:ind w:left="20" w:right="360" w:firstLine="320"/>
        <w:jc w:val="both"/>
      </w:pPr>
      <w:r>
        <w:lastRenderedPageBreak/>
        <w:t>Для того чтобы исключить возможность затопления. Необходимо отключить горячую и холодную воду. Для этого необходимо повернуть краны в положение «Закрыто».</w:t>
      </w:r>
    </w:p>
    <w:p w:rsidR="00B729EE" w:rsidRDefault="00B729EE" w:rsidP="00B729EE">
      <w:pPr>
        <w:pStyle w:val="3"/>
        <w:shd w:val="clear" w:color="auto" w:fill="auto"/>
        <w:tabs>
          <w:tab w:val="left" w:leader="underscore" w:pos="4950"/>
        </w:tabs>
        <w:spacing w:before="0"/>
        <w:ind w:left="20" w:right="360" w:firstLine="320"/>
        <w:jc w:val="both"/>
      </w:pPr>
      <w:r>
        <w:rPr>
          <w:noProof/>
          <w:lang w:eastAsia="ru-RU"/>
        </w:rPr>
        <w:drawing>
          <wp:anchor distT="0" distB="0" distL="63500" distR="63500" simplePos="0" relativeHeight="251676672" behindDoc="1" locked="0" layoutInCell="1" allowOverlap="1">
            <wp:simplePos x="0" y="0"/>
            <wp:positionH relativeFrom="margin">
              <wp:posOffset>-3288665</wp:posOffset>
            </wp:positionH>
            <wp:positionV relativeFrom="margin">
              <wp:posOffset>-48895</wp:posOffset>
            </wp:positionV>
            <wp:extent cx="3115310" cy="1469390"/>
            <wp:effectExtent l="19050" t="0" r="8890" b="0"/>
            <wp:wrapTight wrapText="bothSides">
              <wp:wrapPolygon edited="0">
                <wp:start x="-132" y="0"/>
                <wp:lineTo x="-132" y="21283"/>
                <wp:lineTo x="21662" y="21283"/>
                <wp:lineTo x="21662" y="0"/>
                <wp:lineTo x="-132" y="0"/>
              </wp:wrapPolygon>
            </wp:wrapTight>
            <wp:docPr id="19" name="Рисунок 19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63500" distR="63500" simplePos="0" relativeHeight="251677696" behindDoc="1" locked="0" layoutInCell="1" allowOverlap="1">
            <wp:simplePos x="0" y="0"/>
            <wp:positionH relativeFrom="margin">
              <wp:posOffset>-3215640</wp:posOffset>
            </wp:positionH>
            <wp:positionV relativeFrom="paragraph">
              <wp:posOffset>774065</wp:posOffset>
            </wp:positionV>
            <wp:extent cx="3041650" cy="1511935"/>
            <wp:effectExtent l="19050" t="0" r="6350" b="0"/>
            <wp:wrapTight wrapText="bothSides">
              <wp:wrapPolygon edited="0">
                <wp:start x="-135" y="0"/>
                <wp:lineTo x="-135" y="21228"/>
                <wp:lineTo x="21645" y="21228"/>
                <wp:lineTo x="21645" y="0"/>
                <wp:lineTo x="-135" y="0"/>
              </wp:wrapPolygon>
            </wp:wrapTight>
            <wp:docPr id="20" name="Рисунок 20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Краны горячей и холодной воды обычно находятся в туалете, но могут быть в ванной комнате, или в </w:t>
      </w:r>
      <w:r>
        <w:rPr>
          <w:rStyle w:val="1"/>
        </w:rPr>
        <w:t>прихожей.</w:t>
      </w:r>
      <w:r>
        <w:tab/>
      </w:r>
    </w:p>
    <w:p w:rsidR="00B729EE" w:rsidRDefault="00B729EE" w:rsidP="00B729EE">
      <w:pPr>
        <w:pStyle w:val="3"/>
        <w:shd w:val="clear" w:color="auto" w:fill="auto"/>
        <w:spacing w:before="0" w:after="1860"/>
        <w:ind w:left="20" w:right="360" w:firstLine="320"/>
        <w:jc w:val="both"/>
      </w:pPr>
      <w:r>
        <w:rPr>
          <w:noProof/>
          <w:lang w:eastAsia="ru-RU"/>
        </w:rPr>
        <w:drawing>
          <wp:anchor distT="0" distB="0" distL="63500" distR="63500" simplePos="0" relativeHeight="251678720" behindDoc="1" locked="0" layoutInCell="1" allowOverlap="1">
            <wp:simplePos x="0" y="0"/>
            <wp:positionH relativeFrom="margin">
              <wp:posOffset>-3215640</wp:posOffset>
            </wp:positionH>
            <wp:positionV relativeFrom="paragraph">
              <wp:posOffset>1801495</wp:posOffset>
            </wp:positionV>
            <wp:extent cx="3029585" cy="1548130"/>
            <wp:effectExtent l="19050" t="0" r="0" b="0"/>
            <wp:wrapTight wrapText="bothSides">
              <wp:wrapPolygon edited="0">
                <wp:start x="-136" y="0"/>
                <wp:lineTo x="-136" y="21263"/>
                <wp:lineTo x="21595" y="21263"/>
                <wp:lineTo x="21595" y="0"/>
                <wp:lineTo x="-136" y="0"/>
              </wp:wrapPolygon>
            </wp:wrapTight>
            <wp:docPr id="21" name="Рисунок 2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Для того чтобы исключить попадания влаги и пыли с улицы необходимо закрыть окна и форточки.</w:t>
      </w:r>
    </w:p>
    <w:p w:rsidR="00B729EE" w:rsidRDefault="00B729EE" w:rsidP="00B729EE">
      <w:pPr>
        <w:pStyle w:val="3"/>
        <w:shd w:val="clear" w:color="auto" w:fill="auto"/>
        <w:spacing w:before="0"/>
        <w:ind w:left="20" w:right="360"/>
        <w:jc w:val="both"/>
      </w:pPr>
      <w:r>
        <w:t>Для сохранения продуктов питания примите меры по их защите.</w:t>
      </w:r>
    </w:p>
    <w:p w:rsidR="00B729EE" w:rsidRDefault="00B729EE" w:rsidP="00B729EE">
      <w:pPr>
        <w:pStyle w:val="3"/>
        <w:shd w:val="clear" w:color="auto" w:fill="auto"/>
        <w:spacing w:before="0" w:after="941"/>
        <w:ind w:left="20" w:right="360"/>
        <w:jc w:val="both"/>
      </w:pPr>
      <w:r>
        <w:rPr>
          <w:noProof/>
          <w:lang w:eastAsia="ru-RU"/>
        </w:rPr>
        <w:drawing>
          <wp:anchor distT="0" distB="0" distL="63500" distR="63500" simplePos="0" relativeHeight="251679744" behindDoc="1" locked="0" layoutInCell="1" allowOverlap="1">
            <wp:simplePos x="0" y="0"/>
            <wp:positionH relativeFrom="margin">
              <wp:posOffset>-3288665</wp:posOffset>
            </wp:positionH>
            <wp:positionV relativeFrom="paragraph">
              <wp:posOffset>1200785</wp:posOffset>
            </wp:positionV>
            <wp:extent cx="3230880" cy="3005455"/>
            <wp:effectExtent l="19050" t="0" r="7620" b="0"/>
            <wp:wrapTight wrapText="bothSides">
              <wp:wrapPolygon edited="0">
                <wp:start x="-127" y="0"/>
                <wp:lineTo x="-127" y="21495"/>
                <wp:lineTo x="21651" y="21495"/>
                <wp:lineTo x="21651" y="0"/>
                <wp:lineTo x="-127" y="0"/>
              </wp:wrapPolygon>
            </wp:wrapTight>
            <wp:docPr id="22" name="Рисунок 22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Упакуйте продукты в полиэтиленовые пакеты и уберите в шкафы, столы, тумбы, расположенные на полу.</w:t>
      </w:r>
    </w:p>
    <w:p w:rsidR="00B729EE" w:rsidRDefault="00B729EE" w:rsidP="00B729EE">
      <w:pPr>
        <w:pStyle w:val="3"/>
        <w:shd w:val="clear" w:color="auto" w:fill="auto"/>
        <w:spacing w:before="0" w:line="270" w:lineRule="exact"/>
        <w:ind w:left="20"/>
        <w:jc w:val="both"/>
      </w:pPr>
      <w:r>
        <w:t>Одеть детей.</w:t>
      </w:r>
    </w:p>
    <w:p w:rsidR="00B729EE" w:rsidRDefault="00B729EE" w:rsidP="00B729EE">
      <w:pPr>
        <w:pStyle w:val="3"/>
        <w:shd w:val="clear" w:color="auto" w:fill="auto"/>
        <w:spacing w:before="0" w:after="306" w:line="270" w:lineRule="exact"/>
        <w:ind w:left="20"/>
        <w:jc w:val="both"/>
      </w:pPr>
      <w:r>
        <w:t>Закрыть квартиру.</w:t>
      </w:r>
    </w:p>
    <w:p w:rsidR="00B729EE" w:rsidRDefault="00B729EE" w:rsidP="00B729EE">
      <w:pPr>
        <w:pStyle w:val="3"/>
        <w:shd w:val="clear" w:color="auto" w:fill="auto"/>
        <w:spacing w:before="0"/>
        <w:ind w:left="20" w:right="360"/>
        <w:jc w:val="left"/>
      </w:pPr>
      <w:r>
        <w:t>Оставьте на двери (прикрепите скотчем или другим способом) записку, в которой будет указано:</w:t>
      </w:r>
    </w:p>
    <w:p w:rsidR="00B729EE" w:rsidRDefault="00B729EE" w:rsidP="00B729EE">
      <w:pPr>
        <w:pStyle w:val="3"/>
        <w:shd w:val="clear" w:color="auto" w:fill="auto"/>
        <w:spacing w:before="0"/>
        <w:ind w:left="20" w:right="360" w:firstLine="320"/>
        <w:jc w:val="both"/>
      </w:pPr>
      <w:r>
        <w:t>дата и время, когда Вы вышли из помещения;</w:t>
      </w:r>
    </w:p>
    <w:p w:rsidR="00B729EE" w:rsidRDefault="00B729EE" w:rsidP="00B729EE">
      <w:pPr>
        <w:pStyle w:val="3"/>
        <w:shd w:val="clear" w:color="auto" w:fill="auto"/>
        <w:spacing w:before="0"/>
        <w:ind w:left="20" w:right="360" w:firstLine="320"/>
        <w:jc w:val="both"/>
      </w:pPr>
      <w:r>
        <w:t>список людей (фамилия, имя, отчество);</w:t>
      </w:r>
    </w:p>
    <w:p w:rsidR="00B729EE" w:rsidRDefault="00B729EE" w:rsidP="00B729EE">
      <w:pPr>
        <w:pStyle w:val="3"/>
        <w:shd w:val="clear" w:color="auto" w:fill="auto"/>
        <w:spacing w:before="0"/>
        <w:ind w:left="20" w:right="360" w:firstLine="320"/>
        <w:jc w:val="both"/>
      </w:pPr>
      <w:r>
        <w:t>адрес укрытия, куда Вы направились (например, в подвал дома);</w:t>
      </w:r>
    </w:p>
    <w:p w:rsidR="00B729EE" w:rsidRDefault="00B729EE" w:rsidP="00B729EE">
      <w:pPr>
        <w:pStyle w:val="3"/>
        <w:shd w:val="clear" w:color="auto" w:fill="auto"/>
        <w:spacing w:before="0"/>
        <w:ind w:left="20" w:firstLine="320"/>
        <w:jc w:val="both"/>
        <w:sectPr w:rsidR="00B729EE">
          <w:headerReference w:type="even" r:id="rId23"/>
          <w:headerReference w:type="default" r:id="rId24"/>
          <w:pgSz w:w="11909" w:h="16838"/>
          <w:pgMar w:top="1961" w:right="765" w:bottom="1932" w:left="5944" w:header="0" w:footer="3" w:gutter="0"/>
          <w:cols w:space="720"/>
          <w:noEndnote/>
          <w:docGrid w:linePitch="360"/>
        </w:sectPr>
      </w:pPr>
      <w:r>
        <w:t>номера телефонов для связи с Вами.</w:t>
      </w:r>
    </w:p>
    <w:p w:rsidR="00B729EE" w:rsidRDefault="00B729EE" w:rsidP="00B729EE">
      <w:pPr>
        <w:pStyle w:val="3"/>
        <w:shd w:val="clear" w:color="auto" w:fill="auto"/>
        <w:spacing w:before="0"/>
        <w:ind w:left="60" w:right="340"/>
        <w:jc w:val="both"/>
      </w:pPr>
      <w:r>
        <w:lastRenderedPageBreak/>
        <w:t>Взять тревожный набор и другие необходимые принадлежности.</w:t>
      </w:r>
    </w:p>
    <w:p w:rsidR="00B729EE" w:rsidRDefault="00E46C9E" w:rsidP="00B729EE">
      <w:pPr>
        <w:pStyle w:val="3"/>
        <w:shd w:val="clear" w:color="auto" w:fill="auto"/>
        <w:spacing w:before="0" w:after="900"/>
        <w:ind w:left="60" w:right="340"/>
        <w:jc w:val="both"/>
      </w:pPr>
      <w:r>
        <w:pict>
          <v:shape id="_x0000_s1047" type="#_x0000_t202" style="position:absolute;left:0;text-align:left;margin-left:6.25pt;margin-top:34.15pt;width:133.9pt;height:59.45pt;z-index:-25163571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B729EE" w:rsidRDefault="00B729EE" w:rsidP="00B729EE">
                  <w:pPr>
                    <w:pStyle w:val="a9"/>
                    <w:shd w:val="clear" w:color="auto" w:fill="000000"/>
                  </w:pPr>
                  <w:r>
                    <w:rPr>
                      <w:rStyle w:val="Exact0"/>
                    </w:rPr>
                    <w:t>ВЕС ВЕЩЕЙ НЕ ДОЛЖЕН ПРЕВЫШАТЬ 50 КГ НА ЧЕЛОВЕКА ЛИБО ДАВАТЬ ВОЗМОЖНОСТЬ ДЛЯ ПЕРЕНОСКИ ПРИ ЭВАКУАЦИИ ПЕШИМ ПОРЯДКОМ.</w:t>
                  </w:r>
                </w:p>
              </w:txbxContent>
            </v:textbox>
            <w10:wrap type="square" anchorx="margin" anchory="margin"/>
          </v:shape>
        </w:pict>
      </w:r>
      <w:r w:rsidR="00B729EE">
        <w:rPr>
          <w:noProof/>
          <w:lang w:eastAsia="ru-RU"/>
        </w:rPr>
        <w:drawing>
          <wp:anchor distT="0" distB="0" distL="63500" distR="63500" simplePos="0" relativeHeight="251681792" behindDoc="1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-48895</wp:posOffset>
            </wp:positionV>
            <wp:extent cx="3224530" cy="3481070"/>
            <wp:effectExtent l="19050" t="0" r="0" b="0"/>
            <wp:wrapTight wrapText="bothSides">
              <wp:wrapPolygon edited="0">
                <wp:start x="-128" y="0"/>
                <wp:lineTo x="-128" y="21513"/>
                <wp:lineTo x="21566" y="21513"/>
                <wp:lineTo x="21566" y="0"/>
                <wp:lineTo x="-128" y="0"/>
              </wp:wrapPolygon>
            </wp:wrapTight>
            <wp:docPr id="24" name="Рисунок 24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9EE">
        <w:t>С составом тревожного набора и других необходимых принадлежностей можно ознакомиться в приложении.</w:t>
      </w:r>
    </w:p>
    <w:p w:rsidR="00B729EE" w:rsidRDefault="00B729EE" w:rsidP="00B729EE">
      <w:pPr>
        <w:pStyle w:val="3"/>
        <w:shd w:val="clear" w:color="auto" w:fill="auto"/>
        <w:spacing w:before="0"/>
        <w:ind w:left="60" w:right="340"/>
        <w:jc w:val="both"/>
      </w:pPr>
      <w:r>
        <w:t>По пути к укрытию и при входе в него надо соблюдать строгий порядок: не толпиться;</w:t>
      </w:r>
    </w:p>
    <w:p w:rsidR="00B729EE" w:rsidRDefault="00B729EE" w:rsidP="00B729EE">
      <w:pPr>
        <w:pStyle w:val="3"/>
        <w:shd w:val="clear" w:color="auto" w:fill="auto"/>
        <w:spacing w:before="0" w:after="1878"/>
        <w:ind w:left="60"/>
        <w:jc w:val="both"/>
      </w:pPr>
      <w:r>
        <w:t xml:space="preserve">не обгонять впереди </w:t>
      </w:r>
      <w:proofErr w:type="gramStart"/>
      <w:r>
        <w:t>иду</w:t>
      </w:r>
      <w:r>
        <w:rPr>
          <w:rStyle w:val="1"/>
        </w:rPr>
        <w:t>щи</w:t>
      </w:r>
      <w:r>
        <w:t>х</w:t>
      </w:r>
      <w:proofErr w:type="gramEnd"/>
      <w:r>
        <w:t>.</w:t>
      </w:r>
    </w:p>
    <w:p w:rsidR="00B729EE" w:rsidRDefault="00B729EE" w:rsidP="00B729EE">
      <w:pPr>
        <w:pStyle w:val="3"/>
        <w:shd w:val="clear" w:color="auto" w:fill="auto"/>
        <w:spacing w:before="0" w:line="374" w:lineRule="exact"/>
        <w:ind w:left="60" w:firstLine="660"/>
        <w:jc w:val="left"/>
      </w:pPr>
      <w:r>
        <w:t>Порядок заполнения заглубленных и других помещений подземного пространства</w:t>
      </w:r>
    </w:p>
    <w:p w:rsidR="00B729EE" w:rsidRDefault="00B729EE" w:rsidP="00B729EE">
      <w:pPr>
        <w:pStyle w:val="3"/>
        <w:shd w:val="clear" w:color="auto" w:fill="auto"/>
        <w:spacing w:before="0" w:line="374" w:lineRule="exact"/>
        <w:ind w:left="60" w:firstLine="660"/>
        <w:jc w:val="left"/>
      </w:pPr>
      <w:r>
        <w:t>Войдя в помещение, следует без суеты занять свободное место.</w:t>
      </w:r>
    </w:p>
    <w:p w:rsidR="00B729EE" w:rsidRDefault="00B729EE" w:rsidP="00B729EE">
      <w:pPr>
        <w:pStyle w:val="3"/>
        <w:shd w:val="clear" w:color="auto" w:fill="auto"/>
        <w:spacing w:before="0" w:after="300"/>
        <w:ind w:left="60" w:firstLine="660"/>
        <w:jc w:val="left"/>
      </w:pPr>
      <w:r>
        <w:t>При заполнении заглубленных и других помещений подземного пространства закрытие наружных дверей производится по команде старшего по укрытию.</w:t>
      </w:r>
    </w:p>
    <w:p w:rsidR="00B729EE" w:rsidRDefault="00B729EE" w:rsidP="00B729EE">
      <w:pPr>
        <w:pStyle w:val="3"/>
        <w:shd w:val="clear" w:color="auto" w:fill="auto"/>
        <w:spacing w:before="0"/>
        <w:ind w:left="60" w:firstLine="660"/>
        <w:jc w:val="left"/>
      </w:pPr>
      <w:r>
        <w:t>Правила пребывания (поведения) укрываемых в заглубленных и других помещениях подземного пространства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60" w:firstLine="660"/>
        <w:jc w:val="left"/>
      </w:pPr>
      <w:r>
        <w:t>Укрываемые в заглубленных и других помещениях подземного пространства обязаны строго соблюдать основные правила поведения: спокойно сидеть на своих местах, поддерживать чистоту и порядок в помещениях; оказывать помощь больным, инвалидам, детям;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60" w:firstLine="660"/>
        <w:jc w:val="left"/>
      </w:pPr>
      <w:r>
        <w:t>соблюдать спокойствие, не допускать случаев паники и нарушений общественного порядка,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60" w:firstLine="660"/>
        <w:jc w:val="left"/>
      </w:pPr>
      <w:r>
        <w:t>оставаться на местах в случае отключения освещения;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60" w:firstLine="660"/>
        <w:jc w:val="left"/>
      </w:pPr>
      <w:r>
        <w:t>соблюдать установленный порядок приёма пищи (2-3 раза в сутки при выключенной вентиляции (если имеется));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60" w:firstLine="660"/>
        <w:jc w:val="left"/>
      </w:pPr>
      <w:r>
        <w:t>соблюдать правила техники безопасности.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60" w:firstLine="660"/>
        <w:jc w:val="left"/>
      </w:pPr>
      <w:r>
        <w:t>В помещениях для укрываемых ежедневно производится 2-х разовая уборка помещений силами укрываемых.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60" w:firstLine="660"/>
        <w:jc w:val="left"/>
      </w:pPr>
      <w:r>
        <w:t>Пол в помещениях необходимо периодически смачивать водой.</w:t>
      </w:r>
      <w:r>
        <w:br w:type="page"/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00"/>
        <w:jc w:val="both"/>
      </w:pPr>
      <w:r>
        <w:lastRenderedPageBreak/>
        <w:t>При частичных разрушениях заглубленного или другого помещения подземного пространства (завал выходов, разрушение стены и т.п.) необходимо сохранять спокойствие, ожидая указаний старшего по укрытию. В случае необходимости, укрывающиеся должны оказывать посильную помощь в выполнении работ по разборке заваленных выходов, вскрытию лазов и пр.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00"/>
        <w:jc w:val="both"/>
      </w:pPr>
      <w:r>
        <w:t>Если в помещении будет внезапно выключено освещение, нужно спокойно оставаться на местах и ждать, когда будет включен свет или по указанию старшего по укрытию будут зажжены фонари и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00"/>
        <w:jc w:val="both"/>
      </w:pPr>
      <w:r>
        <w:t>В помещениях рекомендуется: проводить беседы, чтение вслух, слушать радиопередачи, играть в тихие игры.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00"/>
        <w:jc w:val="both"/>
      </w:pPr>
      <w:r>
        <w:t>Порядок выхода из заглубленных и других помещений подземного пространства</w:t>
      </w:r>
    </w:p>
    <w:p w:rsidR="00B729EE" w:rsidRDefault="00B729EE" w:rsidP="00B729EE">
      <w:pPr>
        <w:pStyle w:val="3"/>
        <w:shd w:val="clear" w:color="auto" w:fill="auto"/>
        <w:spacing w:before="0" w:after="300" w:line="370" w:lineRule="exact"/>
        <w:ind w:left="20" w:right="20" w:firstLine="700"/>
        <w:jc w:val="both"/>
      </w:pPr>
      <w:r>
        <w:t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00"/>
        <w:jc w:val="both"/>
      </w:pPr>
      <w:r>
        <w:t>Выход из указанного помещения не разрешается, если получена информация о наличии вблизи укрытия: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неразорвавшихся боеприпасов;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пожаров;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00"/>
        <w:jc w:val="both"/>
      </w:pPr>
      <w:r>
        <w:t>разрушения здания, в котором расположено заглубленное и другое помещение подземного пространства.</w:t>
      </w:r>
    </w:p>
    <w:p w:rsidR="00B729EE" w:rsidRDefault="00B729EE" w:rsidP="00B729EE">
      <w:pPr>
        <w:pStyle w:val="3"/>
        <w:shd w:val="clear" w:color="auto" w:fill="auto"/>
        <w:tabs>
          <w:tab w:val="left" w:pos="8670"/>
        </w:tabs>
        <w:spacing w:before="0" w:line="370" w:lineRule="exact"/>
        <w:ind w:left="20" w:right="20" w:firstLine="700"/>
        <w:jc w:val="left"/>
      </w:pPr>
      <w:r>
        <w:t xml:space="preserve">Эвакуация </w:t>
      </w:r>
      <w:proofErr w:type="gramStart"/>
      <w:r>
        <w:t>укрываемых</w:t>
      </w:r>
      <w:proofErr w:type="gramEnd"/>
      <w:r>
        <w:t xml:space="preserve"> из заглубленного и другого помещения подземного пространства производится в следующей последовательности:</w:t>
      </w:r>
      <w:r>
        <w:tab/>
        <w:t>сначала на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/>
        <w:jc w:val="both"/>
      </w:pPr>
      <w:r>
        <w:t>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</w:t>
      </w:r>
    </w:p>
    <w:p w:rsidR="00B729EE" w:rsidRDefault="00B729EE" w:rsidP="00B729EE">
      <w:pPr>
        <w:pStyle w:val="3"/>
        <w:shd w:val="clear" w:color="auto" w:fill="auto"/>
        <w:spacing w:before="0" w:after="339" w:line="370" w:lineRule="exact"/>
        <w:ind w:left="20" w:right="20" w:firstLine="700"/>
        <w:jc w:val="both"/>
      </w:pPr>
      <w: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:rsidR="00B729EE" w:rsidRDefault="00B729EE" w:rsidP="00B729EE">
      <w:pPr>
        <w:pStyle w:val="3"/>
        <w:shd w:val="clear" w:color="auto" w:fill="auto"/>
        <w:spacing w:before="0"/>
        <w:ind w:left="20" w:right="20" w:firstLine="700"/>
        <w:jc w:val="both"/>
      </w:pPr>
      <w:r>
        <w:t>Что укрываемый должен взять с собой при укрытии в заглубленных и других помещениях подземного пространства</w:t>
      </w:r>
    </w:p>
    <w:p w:rsidR="00B729EE" w:rsidRDefault="00B729EE" w:rsidP="00B729EE">
      <w:pPr>
        <w:pStyle w:val="3"/>
        <w:shd w:val="clear" w:color="auto" w:fill="auto"/>
        <w:spacing w:before="0"/>
        <w:ind w:left="20" w:right="20" w:firstLine="700"/>
        <w:jc w:val="both"/>
      </w:pPr>
      <w:proofErr w:type="gramStart"/>
      <w:r>
        <w:t>При подготовке к укрытию в заглубленных и других помещениях подземного пространства рекомендовано укрываемым иметь с собой «Тревожный набор»,</w:t>
      </w:r>
      <w:r>
        <w:br w:type="page"/>
      </w:r>
      <w:r>
        <w:lastRenderedPageBreak/>
        <w:t>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  <w:proofErr w:type="gramEnd"/>
    </w:p>
    <w:p w:rsidR="00B729EE" w:rsidRDefault="00B729EE" w:rsidP="00B729EE">
      <w:pPr>
        <w:pStyle w:val="3"/>
        <w:shd w:val="clear" w:color="auto" w:fill="auto"/>
        <w:spacing w:before="0" w:after="296" w:line="317" w:lineRule="exact"/>
        <w:ind w:left="40" w:firstLine="680"/>
        <w:jc w:val="both"/>
      </w:pPr>
      <w:r>
        <w:rPr>
          <w:noProof/>
          <w:lang w:eastAsia="ru-RU"/>
        </w:rPr>
        <w:drawing>
          <wp:anchor distT="0" distB="0" distL="63500" distR="63500" simplePos="0" relativeHeight="251682816" behindDoc="1" locked="0" layoutInCell="1" allowOverlap="1">
            <wp:simplePos x="0" y="0"/>
            <wp:positionH relativeFrom="margin">
              <wp:posOffset>309245</wp:posOffset>
            </wp:positionH>
            <wp:positionV relativeFrom="paragraph">
              <wp:posOffset>819785</wp:posOffset>
            </wp:positionV>
            <wp:extent cx="1609090" cy="1828800"/>
            <wp:effectExtent l="19050" t="0" r="0" b="0"/>
            <wp:wrapTight wrapText="bothSides">
              <wp:wrapPolygon edited="0">
                <wp:start x="-256" y="0"/>
                <wp:lineTo x="-256" y="21375"/>
                <wp:lineTo x="21481" y="21375"/>
                <wp:lineTo x="21481" y="0"/>
                <wp:lineTo x="-256" y="0"/>
              </wp:wrapPolygon>
            </wp:wrapTight>
            <wp:docPr id="25" name="Рисунок 25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t>В «тревожном наборе» должны быть средства индивидуальной защиты, основные документы, продукты питания, вода, аптечка, сменная одежда, одеяло, телефон и некоторые другие необходимые принадлежности.</w:t>
      </w:r>
      <w:proofErr w:type="gramEnd"/>
    </w:p>
    <w:p w:rsidR="00B729EE" w:rsidRDefault="00B729EE" w:rsidP="00B729EE">
      <w:pPr>
        <w:pStyle w:val="3"/>
        <w:shd w:val="clear" w:color="auto" w:fill="auto"/>
        <w:spacing w:before="0" w:after="2160"/>
        <w:ind w:left="40"/>
        <w:jc w:val="both"/>
      </w:pPr>
      <w:r>
        <w:t>«Тревожный набор» должен храниться в рюкзаках или сумках, которые могут быть распределены для переноски между членами семьи. Раз в год «тревожный набор» проверяется и обновляется.</w:t>
      </w:r>
    </w:p>
    <w:p w:rsidR="00B729EE" w:rsidRDefault="00B729EE" w:rsidP="00B729EE">
      <w:pPr>
        <w:pStyle w:val="3"/>
        <w:shd w:val="clear" w:color="auto" w:fill="auto"/>
        <w:spacing w:before="0"/>
        <w:ind w:left="720" w:right="1020"/>
        <w:jc w:val="left"/>
      </w:pPr>
      <w:r>
        <w:t>Вес «тревожного набора» и других необходимых принадлежностей должен составлять не более:</w:t>
      </w:r>
    </w:p>
    <w:p w:rsidR="00B729EE" w:rsidRDefault="00B729EE" w:rsidP="00B729EE">
      <w:pPr>
        <w:pStyle w:val="3"/>
        <w:shd w:val="clear" w:color="auto" w:fill="auto"/>
        <w:spacing w:before="0"/>
        <w:ind w:left="720" w:right="7100"/>
        <w:jc w:val="both"/>
      </w:pPr>
      <w:r>
        <w:t>для мужчин - 30 кг; для жен</w:t>
      </w:r>
      <w:r>
        <w:rPr>
          <w:rStyle w:val="1"/>
        </w:rPr>
        <w:t>щи</w:t>
      </w:r>
      <w:r>
        <w:t>н - 10 кг; для юношей и девушек в возрасте:</w:t>
      </w:r>
    </w:p>
    <w:p w:rsidR="00B729EE" w:rsidRDefault="00B729EE" w:rsidP="00B729EE">
      <w:pPr>
        <w:pStyle w:val="3"/>
        <w:numPr>
          <w:ilvl w:val="0"/>
          <w:numId w:val="4"/>
        </w:numPr>
        <w:shd w:val="clear" w:color="auto" w:fill="auto"/>
        <w:tabs>
          <w:tab w:val="left" w:pos="1042"/>
        </w:tabs>
        <w:spacing w:before="0"/>
        <w:ind w:left="40" w:firstLine="680"/>
        <w:jc w:val="both"/>
      </w:pPr>
      <w:r>
        <w:t>лет - 12 и 4 кг;</w:t>
      </w:r>
    </w:p>
    <w:p w:rsidR="00B729EE" w:rsidRDefault="00B729EE" w:rsidP="00B729EE">
      <w:pPr>
        <w:pStyle w:val="3"/>
        <w:numPr>
          <w:ilvl w:val="0"/>
          <w:numId w:val="4"/>
        </w:numPr>
        <w:shd w:val="clear" w:color="auto" w:fill="auto"/>
        <w:tabs>
          <w:tab w:val="left" w:pos="1042"/>
        </w:tabs>
        <w:spacing w:before="0"/>
        <w:ind w:left="40" w:firstLine="680"/>
        <w:jc w:val="both"/>
      </w:pPr>
      <w:r>
        <w:t>лет - 15 и 5 кг;</w:t>
      </w:r>
    </w:p>
    <w:p w:rsidR="00B729EE" w:rsidRDefault="00B729EE" w:rsidP="00B729EE">
      <w:pPr>
        <w:pStyle w:val="3"/>
        <w:numPr>
          <w:ilvl w:val="0"/>
          <w:numId w:val="4"/>
        </w:numPr>
        <w:shd w:val="clear" w:color="auto" w:fill="auto"/>
        <w:tabs>
          <w:tab w:val="left" w:pos="1042"/>
        </w:tabs>
        <w:spacing w:before="0"/>
        <w:ind w:left="40" w:firstLine="680"/>
        <w:jc w:val="both"/>
      </w:pPr>
      <w:r>
        <w:t>лет - 20 и 7 кг;</w:t>
      </w:r>
    </w:p>
    <w:p w:rsidR="00B729EE" w:rsidRDefault="00B729EE" w:rsidP="00B729EE">
      <w:pPr>
        <w:pStyle w:val="3"/>
        <w:numPr>
          <w:ilvl w:val="0"/>
          <w:numId w:val="4"/>
        </w:numPr>
        <w:shd w:val="clear" w:color="auto" w:fill="auto"/>
        <w:tabs>
          <w:tab w:val="left" w:pos="1042"/>
        </w:tabs>
        <w:spacing w:before="0" w:after="341"/>
        <w:ind w:left="40" w:firstLine="680"/>
        <w:jc w:val="both"/>
      </w:pPr>
      <w:r>
        <w:t>лет - 24 и 8 кг соответственно.</w:t>
      </w:r>
    </w:p>
    <w:p w:rsidR="00B729EE" w:rsidRDefault="00B729EE" w:rsidP="00B729EE">
      <w:pPr>
        <w:pStyle w:val="3"/>
        <w:shd w:val="clear" w:color="auto" w:fill="auto"/>
        <w:spacing w:before="0" w:after="356" w:line="270" w:lineRule="exact"/>
        <w:ind w:left="40" w:firstLine="680"/>
        <w:jc w:val="both"/>
      </w:pPr>
      <w:r>
        <w:rPr>
          <w:noProof/>
          <w:lang w:eastAsia="ru-RU"/>
        </w:rPr>
        <w:drawing>
          <wp:anchor distT="0" distB="0" distL="63500" distR="63500" simplePos="0" relativeHeight="251683840" behindDoc="1" locked="0" layoutInCell="1" allowOverlap="1">
            <wp:simplePos x="0" y="0"/>
            <wp:positionH relativeFrom="margin">
              <wp:posOffset>7620</wp:posOffset>
            </wp:positionH>
            <wp:positionV relativeFrom="paragraph">
              <wp:posOffset>393065</wp:posOffset>
            </wp:positionV>
            <wp:extent cx="2553970" cy="1706880"/>
            <wp:effectExtent l="19050" t="0" r="0" b="0"/>
            <wp:wrapTight wrapText="bothSides">
              <wp:wrapPolygon edited="0">
                <wp:start x="-161" y="0"/>
                <wp:lineTo x="-161" y="21455"/>
                <wp:lineTo x="21589" y="21455"/>
                <wp:lineTo x="21589" y="0"/>
                <wp:lineTo x="-161" y="0"/>
              </wp:wrapPolygon>
            </wp:wrapTight>
            <wp:docPr id="26" name="Рисунок 26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Средства индивидуальной защиты.</w:t>
      </w:r>
    </w:p>
    <w:p w:rsidR="00B729EE" w:rsidRDefault="00B729EE" w:rsidP="00B729EE">
      <w:pPr>
        <w:pStyle w:val="3"/>
        <w:shd w:val="clear" w:color="auto" w:fill="auto"/>
        <w:tabs>
          <w:tab w:val="left" w:pos="1965"/>
          <w:tab w:val="right" w:pos="5997"/>
        </w:tabs>
        <w:spacing w:before="0"/>
        <w:ind w:left="40"/>
        <w:jc w:val="both"/>
      </w:pPr>
      <w:r>
        <w:t>Каждому</w:t>
      </w:r>
      <w:r>
        <w:tab/>
        <w:t>укрываемому</w:t>
      </w:r>
      <w:r>
        <w:tab/>
        <w:t>настоятельно</w:t>
      </w:r>
    </w:p>
    <w:p w:rsidR="00B729EE" w:rsidRDefault="00B729EE" w:rsidP="00B729EE">
      <w:pPr>
        <w:pStyle w:val="3"/>
        <w:shd w:val="clear" w:color="auto" w:fill="auto"/>
        <w:spacing w:before="0" w:after="1680"/>
        <w:ind w:left="40"/>
        <w:jc w:val="both"/>
      </w:pPr>
      <w:r>
        <w:t xml:space="preserve">рекомендуется иметь с собой </w:t>
      </w:r>
      <w:proofErr w:type="spellStart"/>
      <w:r>
        <w:t>самоспасатель</w:t>
      </w:r>
      <w:proofErr w:type="spellEnd"/>
      <w:r>
        <w:t>, но могут быть и другие индивидуальные средства защиты, такие как противогаз, респиратор.</w:t>
      </w:r>
    </w:p>
    <w:p w:rsidR="00B729EE" w:rsidRDefault="00B729EE" w:rsidP="00B729EE">
      <w:pPr>
        <w:pStyle w:val="3"/>
        <w:shd w:val="clear" w:color="auto" w:fill="auto"/>
        <w:spacing w:before="0"/>
        <w:ind w:left="40" w:firstLine="680"/>
        <w:jc w:val="both"/>
      </w:pPr>
      <w:r>
        <w:t>Аптечка.</w:t>
      </w:r>
    </w:p>
    <w:p w:rsidR="00B729EE" w:rsidRDefault="00B729EE" w:rsidP="00B729EE">
      <w:pPr>
        <w:pStyle w:val="3"/>
        <w:shd w:val="clear" w:color="auto" w:fill="auto"/>
        <w:spacing w:before="0"/>
        <w:ind w:left="40" w:firstLine="680"/>
        <w:jc w:val="both"/>
      </w:pPr>
      <w:r>
        <w:t>Состав аптечки: бинты, лейкопластырь, йод, а также медицинские препараты (средства), которые члены семьи вынуждены принимать постоянно.</w:t>
      </w:r>
      <w:r>
        <w:br w:type="page"/>
      </w:r>
    </w:p>
    <w:p w:rsidR="00B729EE" w:rsidRDefault="00B729EE" w:rsidP="00B729EE">
      <w:pPr>
        <w:pStyle w:val="21"/>
        <w:keepNext/>
        <w:keepLines/>
        <w:shd w:val="clear" w:color="auto" w:fill="auto"/>
        <w:spacing w:before="0" w:after="241" w:line="270" w:lineRule="exact"/>
        <w:ind w:left="60" w:firstLine="0"/>
        <w:jc w:val="both"/>
      </w:pPr>
      <w:bookmarkStart w:id="3" w:name="bookmark4"/>
      <w:r>
        <w:lastRenderedPageBreak/>
        <w:t>Основные документы.</w:t>
      </w:r>
      <w:bookmarkEnd w:id="3"/>
    </w:p>
    <w:p w:rsidR="00B729EE" w:rsidRDefault="00B729EE" w:rsidP="00B729EE">
      <w:pPr>
        <w:pStyle w:val="3"/>
        <w:shd w:val="clear" w:color="auto" w:fill="auto"/>
        <w:tabs>
          <w:tab w:val="center" w:pos="3670"/>
          <w:tab w:val="right" w:pos="5940"/>
        </w:tabs>
        <w:spacing w:before="0"/>
        <w:ind w:left="60" w:right="20"/>
        <w:jc w:val="both"/>
      </w:pPr>
      <w:r>
        <w:rPr>
          <w:noProof/>
          <w:lang w:eastAsia="ru-RU"/>
        </w:rPr>
        <w:drawing>
          <wp:anchor distT="0" distB="0" distL="63500" distR="63500" simplePos="0" relativeHeight="251684864" behindDoc="1" locked="0" layoutInCell="1" allowOverlap="1">
            <wp:simplePos x="0" y="0"/>
            <wp:positionH relativeFrom="margin">
              <wp:posOffset>-220980</wp:posOffset>
            </wp:positionH>
            <wp:positionV relativeFrom="margin">
              <wp:posOffset>347345</wp:posOffset>
            </wp:positionV>
            <wp:extent cx="2493010" cy="1749425"/>
            <wp:effectExtent l="19050" t="0" r="2540" b="0"/>
            <wp:wrapTight wrapText="bothSides">
              <wp:wrapPolygon edited="0">
                <wp:start x="-165" y="0"/>
                <wp:lineTo x="-165" y="21404"/>
                <wp:lineTo x="21622" y="21404"/>
                <wp:lineTo x="21622" y="0"/>
                <wp:lineTo x="-165" y="0"/>
              </wp:wrapPolygon>
            </wp:wrapTight>
            <wp:docPr id="27" name="Рисунок 27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Паспорт, военный билет, трудовая книжка, пенсионное удостоверение, свидетельство о браке, свидетельство о рождении детей, документы об образовании, свидетельство о государственной</w:t>
      </w:r>
      <w:r>
        <w:tab/>
        <w:t>регистрации</w:t>
      </w:r>
      <w:r>
        <w:tab/>
        <w:t>права</w:t>
      </w:r>
    </w:p>
    <w:p w:rsidR="00B729EE" w:rsidRDefault="00B729EE" w:rsidP="00B729EE">
      <w:pPr>
        <w:pStyle w:val="3"/>
        <w:shd w:val="clear" w:color="auto" w:fill="auto"/>
        <w:spacing w:before="0" w:after="281"/>
        <w:ind w:left="60" w:right="20"/>
        <w:jc w:val="both"/>
      </w:pPr>
      <w:r>
        <w:t>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 вещи.</w:t>
      </w:r>
    </w:p>
    <w:p w:rsidR="00B729EE" w:rsidRDefault="00B729EE" w:rsidP="00B729EE">
      <w:pPr>
        <w:pStyle w:val="21"/>
        <w:keepNext/>
        <w:keepLines/>
        <w:shd w:val="clear" w:color="auto" w:fill="auto"/>
        <w:spacing w:before="0" w:after="601" w:line="270" w:lineRule="exact"/>
        <w:ind w:left="60" w:firstLine="0"/>
        <w:jc w:val="both"/>
      </w:pPr>
      <w:r>
        <w:rPr>
          <w:noProof/>
          <w:lang w:eastAsia="ru-RU"/>
        </w:rPr>
        <w:drawing>
          <wp:anchor distT="0" distB="0" distL="63500" distR="63500" simplePos="0" relativeHeight="251685888" behindDoc="1" locked="0" layoutInCell="1" allowOverlap="1">
            <wp:simplePos x="0" y="0"/>
            <wp:positionH relativeFrom="margin">
              <wp:posOffset>-220980</wp:posOffset>
            </wp:positionH>
            <wp:positionV relativeFrom="paragraph">
              <wp:posOffset>551815</wp:posOffset>
            </wp:positionV>
            <wp:extent cx="2493010" cy="1572895"/>
            <wp:effectExtent l="19050" t="0" r="2540" b="0"/>
            <wp:wrapTight wrapText="bothSides">
              <wp:wrapPolygon edited="0">
                <wp:start x="-165" y="0"/>
                <wp:lineTo x="-165" y="21452"/>
                <wp:lineTo x="21622" y="21452"/>
                <wp:lineTo x="21622" y="0"/>
                <wp:lineTo x="-165" y="0"/>
              </wp:wrapPolygon>
            </wp:wrapTight>
            <wp:docPr id="28" name="Рисунок 28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4" w:name="bookmark5"/>
      <w:r>
        <w:t>Продукты питания и запасы воды.</w:t>
      </w:r>
      <w:bookmarkEnd w:id="4"/>
    </w:p>
    <w:p w:rsidR="00B729EE" w:rsidRDefault="00B729EE" w:rsidP="00B729EE">
      <w:pPr>
        <w:pStyle w:val="3"/>
        <w:shd w:val="clear" w:color="auto" w:fill="auto"/>
        <w:spacing w:before="0"/>
        <w:ind w:left="60" w:right="20"/>
        <w:jc w:val="both"/>
      </w:pPr>
      <w:r>
        <w:t>Продукты питания и запасы воды необходимо взять на срок:</w:t>
      </w:r>
    </w:p>
    <w:p w:rsidR="00B729EE" w:rsidRDefault="00B729EE" w:rsidP="00B729EE">
      <w:pPr>
        <w:pStyle w:val="3"/>
        <w:numPr>
          <w:ilvl w:val="0"/>
          <w:numId w:val="5"/>
        </w:numPr>
        <w:shd w:val="clear" w:color="auto" w:fill="auto"/>
        <w:tabs>
          <w:tab w:val="left" w:pos="324"/>
        </w:tabs>
        <w:spacing w:before="0"/>
        <w:ind w:left="60" w:right="20"/>
        <w:jc w:val="both"/>
      </w:pPr>
      <w:r>
        <w:t>до одних суток, на период действия обычных средств поражения;</w:t>
      </w:r>
    </w:p>
    <w:p w:rsidR="00B729EE" w:rsidRDefault="00B729EE" w:rsidP="00B729EE">
      <w:pPr>
        <w:pStyle w:val="3"/>
        <w:numPr>
          <w:ilvl w:val="0"/>
          <w:numId w:val="5"/>
        </w:numPr>
        <w:shd w:val="clear" w:color="auto" w:fill="auto"/>
        <w:tabs>
          <w:tab w:val="left" w:pos="324"/>
        </w:tabs>
        <w:spacing w:before="0"/>
        <w:ind w:left="60" w:right="20"/>
        <w:jc w:val="both"/>
        <w:sectPr w:rsidR="00B729EE">
          <w:pgSz w:w="11909" w:h="16838"/>
          <w:pgMar w:top="1602" w:right="475" w:bottom="1040" w:left="1214" w:header="0" w:footer="3" w:gutter="0"/>
          <w:cols w:space="720"/>
          <w:noEndnote/>
          <w:docGrid w:linePitch="360"/>
        </w:sectPr>
      </w:pPr>
      <w:r>
        <w:t>до двух суток, в случае, если помещение для укрытия расположено в зоне возможного радиоактивного загрязнения.</w:t>
      </w:r>
    </w:p>
    <w:p w:rsidR="00B729EE" w:rsidRDefault="00E46C9E" w:rsidP="00B729EE">
      <w:pPr>
        <w:rPr>
          <w:sz w:val="2"/>
          <w:szCs w:val="2"/>
        </w:rPr>
      </w:pPr>
      <w:r w:rsidRPr="00E46C9E">
        <w:pict>
          <v:shape id="_x0000_s1048" type="#_x0000_t202" style="width:595.45pt;height:25.75pt;mso-position-horizontal-relative:char;mso-position-vertical-relative:line" filled="f" stroked="f">
            <v:textbox inset="0,0,0,0">
              <w:txbxContent>
                <w:p w:rsidR="00B729EE" w:rsidRDefault="00B729EE" w:rsidP="00B729EE"/>
              </w:txbxContent>
            </v:textbox>
            <w10:wrap type="none"/>
            <w10:anchorlock/>
          </v:shape>
        </w:pict>
      </w:r>
      <w:r w:rsidR="00B729EE">
        <w:t xml:space="preserve"> </w:t>
      </w:r>
    </w:p>
    <w:p w:rsidR="00B729EE" w:rsidRDefault="00B729EE" w:rsidP="00B729EE">
      <w:pPr>
        <w:rPr>
          <w:sz w:val="2"/>
          <w:szCs w:val="2"/>
        </w:rPr>
        <w:sectPr w:rsidR="00B729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00"/>
        <w:jc w:val="both"/>
      </w:pPr>
      <w:r>
        <w:lastRenderedPageBreak/>
        <w:t>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различного вида консервы).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00"/>
        <w:jc w:val="both"/>
      </w:pPr>
      <w:r>
        <w:t>Рекомендуется следующий набор: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00"/>
        <w:jc w:val="both"/>
      </w:pPr>
      <w:proofErr w:type="gramStart"/>
      <w:r>
        <w:t>для взрослого человека - сухари, печенье, галеты в бумажной или целлофановой упаковке, мясные или рыбные консервы с консервным ножом и готовые к употреблению, высококалорийные продукты (шоколад, печенье), чай, конфеты, сахар-рафинад, соль и т.д.;</w:t>
      </w:r>
      <w:proofErr w:type="gramEnd"/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00"/>
        <w:jc w:val="both"/>
      </w:pPr>
      <w:r>
        <w:t>для детей, учитывая их возраст и состояние здоровья, - специальное детское питание (по возрасту), сгущенное молоко, сухое молоко, фруктовые напитки и т.д.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firstLine="700"/>
        <w:jc w:val="both"/>
        <w:sectPr w:rsidR="00B729EE">
          <w:type w:val="continuous"/>
          <w:pgSz w:w="11909" w:h="16838"/>
          <w:pgMar w:top="2041" w:right="849" w:bottom="1479" w:left="849" w:header="0" w:footer="3" w:gutter="0"/>
          <w:cols w:space="720"/>
          <w:noEndnote/>
          <w:docGrid w:linePitch="360"/>
        </w:sectPr>
      </w:pPr>
      <w:r>
        <w:t>Необходимо взять с собой не менее 4,5 литров воды на сутки на каждого человека. В жару потребность воды увеличивается вдвое. Вода должна храниться в пластиковой или эмалированной таре. Ни в коем случае не используйте стеклотару, которая может разбиться.</w:t>
      </w:r>
    </w:p>
    <w:p w:rsidR="00B729EE" w:rsidRDefault="00B729EE" w:rsidP="00B729EE">
      <w:pPr>
        <w:pStyle w:val="3"/>
        <w:shd w:val="clear" w:color="auto" w:fill="auto"/>
        <w:spacing w:before="0" w:after="322" w:line="270" w:lineRule="exact"/>
        <w:ind w:right="20"/>
        <w:jc w:val="right"/>
      </w:pPr>
      <w:r>
        <w:lastRenderedPageBreak/>
        <w:t>Приложение</w:t>
      </w:r>
    </w:p>
    <w:p w:rsidR="00B729EE" w:rsidRDefault="00B729EE" w:rsidP="00B729EE">
      <w:pPr>
        <w:pStyle w:val="21"/>
        <w:keepNext/>
        <w:keepLines/>
        <w:shd w:val="clear" w:color="auto" w:fill="auto"/>
        <w:spacing w:before="0" w:after="0" w:line="370" w:lineRule="exact"/>
        <w:ind w:left="20" w:right="20" w:firstLine="720"/>
      </w:pPr>
      <w:bookmarkStart w:id="5" w:name="bookmark6"/>
      <w:r>
        <w:t xml:space="preserve">Правила пребывания (поведения) укрываемых в заглубленных и других помещений подземного </w:t>
      </w:r>
      <w:proofErr w:type="gramStart"/>
      <w:r>
        <w:t>пространства</w:t>
      </w:r>
      <w:proofErr w:type="gramEnd"/>
      <w:r>
        <w:t xml:space="preserve"> Укрываемые в заглубленных и других помещениях подземного пространства обязаны строго соблюдать основные правила поведения:</w:t>
      </w:r>
      <w:bookmarkEnd w:id="5"/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740" w:right="20"/>
        <w:jc w:val="left"/>
      </w:pPr>
      <w:r>
        <w:t>спокойно сидеть на своих местах, выполнять распоряжения дежурных; поддерживать чистоту и порядок в помещениях; содержать в готовности средства индивидуальной защиты; оказывать помощь больным, инвалидам, детям;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соблюдать спокойствие, не допускать случаев паники и нарушений общественного порядка;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20"/>
        <w:jc w:val="left"/>
      </w:pPr>
      <w:r>
        <w:t>оставаться на местах в случае отключения освещения;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left"/>
      </w:pPr>
      <w:r>
        <w:t>соблюдать установленный порядок приёма пищи (2-3 раза в сутки при выключенной вентиляции);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20"/>
        <w:jc w:val="left"/>
      </w:pPr>
      <w:r>
        <w:t>соблюдать правила техники безопасности.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</w:pPr>
      <w:r>
        <w:t>При частичных разрушениях заглубленного и другого помещения 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вскрытию лазов и пр.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right="20" w:firstLine="720"/>
        <w:jc w:val="both"/>
        <w:sectPr w:rsidR="00B729EE">
          <w:headerReference w:type="even" r:id="rId30"/>
          <w:headerReference w:type="default" r:id="rId31"/>
          <w:pgSz w:w="11909" w:h="16838"/>
          <w:pgMar w:top="2041" w:right="849" w:bottom="1479" w:left="849" w:header="0" w:footer="3" w:gutter="0"/>
          <w:cols w:space="720"/>
          <w:noEndnote/>
          <w:docGrid w:linePitch="360"/>
        </w:sectPr>
      </w:pPr>
      <w:r>
        <w:t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 свечи. При пользовании источниками света с открытым пламенем (керосиновыми лампами, свечами) их следует ставить ближе к вытяжным отверстиям..</w:t>
      </w:r>
    </w:p>
    <w:p w:rsidR="00B729EE" w:rsidRDefault="00E46C9E" w:rsidP="00B729EE">
      <w:pPr>
        <w:spacing w:line="360" w:lineRule="exact"/>
      </w:pPr>
      <w:r>
        <w:lastRenderedPageBreak/>
        <w:pict>
          <v:shape id="_x0000_s1032" type="#_x0000_t202" style="position:absolute;margin-left:-3.8pt;margin-top:.1pt;width:519.5pt;height:32.05pt;z-index:251665408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B729EE" w:rsidRDefault="00B729EE" w:rsidP="00F73EC1">
                  <w:pPr>
                    <w:pStyle w:val="3"/>
                    <w:shd w:val="clear" w:color="auto" w:fill="auto"/>
                    <w:spacing w:before="0" w:line="374" w:lineRule="exact"/>
                    <w:ind w:left="100" w:right="40" w:firstLine="720"/>
                    <w:jc w:val="left"/>
                  </w:pPr>
                  <w:proofErr w:type="gramStart"/>
                  <w:r>
                    <w:rPr>
                      <w:rStyle w:val="Exact"/>
                      <w:rFonts w:eastAsia="MS Reference Sans Serif"/>
                    </w:rPr>
                    <w:t>Укрываемым</w:t>
                  </w:r>
                  <w:proofErr w:type="gramEnd"/>
                  <w:r>
                    <w:rPr>
                      <w:rStyle w:val="Exact"/>
                      <w:rFonts w:eastAsia="MS Reference Sans Serif"/>
                    </w:rPr>
                    <w:t xml:space="preserve"> в заглубленных и других помещениях подземного пространства запрещено: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41.8pt;margin-top:115.35pt;width:160.25pt;height:64.5pt;z-index:251666432;mso-wrap-distance-left:5pt;mso-wrap-distance-right:5pt;mso-position-horizontal-relative:margin" filled="f" stroked="f">
            <v:textbox style="mso-fit-shape-to-text:t" inset="0,0,0,0">
              <w:txbxContent>
                <w:p w:rsidR="00B729EE" w:rsidRDefault="00B729EE" w:rsidP="00B729EE">
                  <w:pPr>
                    <w:pStyle w:val="3"/>
                    <w:shd w:val="clear" w:color="auto" w:fill="auto"/>
                    <w:spacing w:before="0"/>
                    <w:ind w:left="100" w:right="100"/>
                    <w:jc w:val="both"/>
                  </w:pPr>
                  <w:r>
                    <w:rPr>
                      <w:rStyle w:val="Exact"/>
                      <w:rFonts w:eastAsia="MS Reference Sans Serif"/>
                    </w:rPr>
                    <w:t>применять источники освещения с открытым пламенем, пользоваться открытым огнем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.55pt;margin-top:33.6pt;width:75.35pt;height:74.9pt;z-index:251667456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B729EE" w:rsidRDefault="00B729EE" w:rsidP="00B729E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5675" cy="955675"/>
                        <wp:effectExtent l="19050" t="0" r="0" b="0"/>
                        <wp:docPr id="6" name="Рисунок 6" descr="C:\Users\GL-SPE~1\AppData\Local\Temp\FineReader11\media\image1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GL-SPE~1\AppData\Local\Temp\FineReader11\media\image1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955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29EE" w:rsidRDefault="00B729EE" w:rsidP="00B729EE">
                  <w:pPr>
                    <w:pStyle w:val="22"/>
                    <w:shd w:val="clear" w:color="auto" w:fill="auto"/>
                    <w:spacing w:line="250" w:lineRule="exact"/>
                  </w:pPr>
                  <w:r>
                    <w:rPr>
                      <w:spacing w:val="0"/>
                    </w:rPr>
                    <w:t>курить</w:t>
                  </w:r>
                </w:p>
              </w:txbxContent>
            </v:textbox>
            <w10:wrap anchorx="margin"/>
          </v:shape>
        </w:pict>
      </w:r>
      <w:r w:rsidR="00B729EE">
        <w:rPr>
          <w:noProof/>
        </w:rPr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2061845</wp:posOffset>
            </wp:positionH>
            <wp:positionV relativeFrom="paragraph">
              <wp:posOffset>426720</wp:posOffset>
            </wp:positionV>
            <wp:extent cx="944880" cy="951230"/>
            <wp:effectExtent l="19050" t="0" r="7620" b="0"/>
            <wp:wrapNone/>
            <wp:docPr id="13" name="Рисунок 13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9EE">
        <w:rPr>
          <w:noProof/>
        </w:rPr>
        <w:drawing>
          <wp:anchor distT="0" distB="0" distL="63500" distR="63500" simplePos="0" relativeHeight="251671552" behindDoc="1" locked="0" layoutInCell="1" allowOverlap="1">
            <wp:simplePos x="0" y="0"/>
            <wp:positionH relativeFrom="margin">
              <wp:posOffset>4408805</wp:posOffset>
            </wp:positionH>
            <wp:positionV relativeFrom="paragraph">
              <wp:posOffset>426720</wp:posOffset>
            </wp:positionV>
            <wp:extent cx="895985" cy="895985"/>
            <wp:effectExtent l="19050" t="0" r="0" b="0"/>
            <wp:wrapNone/>
            <wp:docPr id="14" name="Рисунок 14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36" type="#_x0000_t202" style="position:absolute;margin-left:158.2pt;margin-top:134.25pt;width:119.45pt;height:12.85pt;z-index:25166950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B729EE" w:rsidRDefault="00B729EE" w:rsidP="00B729EE">
                  <w:pPr>
                    <w:pStyle w:val="3"/>
                    <w:shd w:val="clear" w:color="auto" w:fill="auto"/>
                    <w:spacing w:before="0" w:line="250" w:lineRule="exact"/>
                    <w:ind w:left="100"/>
                    <w:jc w:val="left"/>
                  </w:pPr>
                  <w:r>
                    <w:rPr>
                      <w:rStyle w:val="Exact"/>
                      <w:rFonts w:eastAsia="MS Reference Sans Serif"/>
                    </w:rPr>
                    <w:t>спиртные напитки</w:t>
                  </w:r>
                </w:p>
              </w:txbxContent>
            </v:textbox>
            <w10:wrap anchorx="margin"/>
          </v:shape>
        </w:pict>
      </w: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E46C9E" w:rsidP="00B729EE">
      <w:pPr>
        <w:spacing w:line="360" w:lineRule="exact"/>
      </w:pPr>
      <w:r>
        <w:pict>
          <v:shape id="_x0000_s1035" type="#_x0000_t202" style="position:absolute;margin-left:171.25pt;margin-top:10.15pt;width:83.7pt;height:12.5pt;z-index:251668480;mso-wrap-distance-left:5pt;mso-wrap-distance-right:5pt;mso-position-horizontal-relative:margin" filled="f" stroked="f">
            <v:textbox style="mso-fit-shape-to-text:t" inset="0,0,0,0">
              <w:txbxContent>
                <w:p w:rsidR="00B729EE" w:rsidRDefault="00B729EE" w:rsidP="00B729EE">
                  <w:pPr>
                    <w:pStyle w:val="3"/>
                    <w:shd w:val="clear" w:color="auto" w:fill="auto"/>
                    <w:spacing w:before="0" w:line="250" w:lineRule="exact"/>
                    <w:ind w:left="100"/>
                    <w:jc w:val="left"/>
                  </w:pPr>
                  <w:r>
                    <w:rPr>
                      <w:rStyle w:val="Exact"/>
                      <w:rFonts w:eastAsia="MS Reference Sans Serif"/>
                    </w:rPr>
                    <w:t>употреблять</w:t>
                  </w:r>
                </w:p>
              </w:txbxContent>
            </v:textbox>
            <w10:wrap anchorx="margin"/>
          </v:shape>
        </w:pict>
      </w: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360" w:lineRule="exact"/>
      </w:pPr>
    </w:p>
    <w:p w:rsidR="00B729EE" w:rsidRDefault="00B729EE" w:rsidP="00B729EE">
      <w:pPr>
        <w:spacing w:line="650" w:lineRule="exact"/>
      </w:pPr>
    </w:p>
    <w:p w:rsidR="00B729EE" w:rsidRDefault="00B729EE" w:rsidP="00B729EE">
      <w:pPr>
        <w:rPr>
          <w:sz w:val="2"/>
          <w:szCs w:val="2"/>
        </w:rPr>
        <w:sectPr w:rsidR="00B729EE">
          <w:pgSz w:w="11909" w:h="16838"/>
          <w:pgMar w:top="1489" w:right="830" w:bottom="1235" w:left="830" w:header="0" w:footer="3" w:gutter="0"/>
          <w:cols w:space="720"/>
          <w:noEndnote/>
          <w:docGrid w:linePitch="360"/>
        </w:sectPr>
      </w:pPr>
    </w:p>
    <w:p w:rsidR="00B729EE" w:rsidRDefault="00B729EE" w:rsidP="00B729EE">
      <w:pPr>
        <w:framePr w:h="145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233170" cy="924560"/>
            <wp:effectExtent l="19050" t="0" r="5080" b="0"/>
            <wp:docPr id="4" name="Рисунок 4" descr="C:\Users\GL-SPE~1\AppData\Local\Temp\FineReader11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-SPE~1\AppData\Local\Temp\FineReader11\media\image20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EE" w:rsidRDefault="00B729EE" w:rsidP="00B729EE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86912" behindDoc="1" locked="0" layoutInCell="1" allowOverlap="1">
            <wp:simplePos x="0" y="0"/>
            <wp:positionH relativeFrom="margin">
              <wp:posOffset>-4378325</wp:posOffset>
            </wp:positionH>
            <wp:positionV relativeFrom="paragraph">
              <wp:posOffset>0</wp:posOffset>
            </wp:positionV>
            <wp:extent cx="908050" cy="908050"/>
            <wp:effectExtent l="19050" t="0" r="6350" b="0"/>
            <wp:wrapSquare wrapText="bothSides"/>
            <wp:docPr id="29" name="Рисунок 29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2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3500" distR="63500" simplePos="0" relativeHeight="251687936" behindDoc="1" locked="0" layoutInCell="1" allowOverlap="1">
            <wp:simplePos x="0" y="0"/>
            <wp:positionH relativeFrom="margin">
              <wp:posOffset>-2330450</wp:posOffset>
            </wp:positionH>
            <wp:positionV relativeFrom="paragraph">
              <wp:posOffset>0</wp:posOffset>
            </wp:positionV>
            <wp:extent cx="938530" cy="938530"/>
            <wp:effectExtent l="19050" t="0" r="0" b="0"/>
            <wp:wrapSquare wrapText="bothSides"/>
            <wp:docPr id="30" name="Рисунок 30" descr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9EE" w:rsidRDefault="00B729EE" w:rsidP="00B729EE">
      <w:pPr>
        <w:rPr>
          <w:sz w:val="2"/>
          <w:szCs w:val="2"/>
        </w:rPr>
        <w:sectPr w:rsidR="00B729EE">
          <w:type w:val="continuous"/>
          <w:pgSz w:w="11909" w:h="16838"/>
          <w:pgMar w:top="1595" w:right="2202" w:bottom="1024" w:left="7756" w:header="0" w:footer="3" w:gutter="0"/>
          <w:cols w:space="720"/>
          <w:noEndnote/>
          <w:docGrid w:linePitch="360"/>
        </w:sectPr>
      </w:pPr>
    </w:p>
    <w:p w:rsidR="00B729EE" w:rsidRDefault="00B729EE" w:rsidP="00B729EE">
      <w:pPr>
        <w:spacing w:line="161" w:lineRule="exact"/>
        <w:rPr>
          <w:sz w:val="13"/>
          <w:szCs w:val="13"/>
        </w:rPr>
      </w:pPr>
    </w:p>
    <w:p w:rsidR="00B729EE" w:rsidRDefault="00B729EE" w:rsidP="00B729EE">
      <w:pPr>
        <w:rPr>
          <w:sz w:val="2"/>
          <w:szCs w:val="2"/>
        </w:rPr>
        <w:sectPr w:rsidR="00B729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29EE" w:rsidRDefault="00B729EE" w:rsidP="00B729EE">
      <w:pPr>
        <w:pStyle w:val="3"/>
        <w:numPr>
          <w:ilvl w:val="0"/>
          <w:numId w:val="5"/>
        </w:numPr>
        <w:shd w:val="clear" w:color="auto" w:fill="auto"/>
        <w:tabs>
          <w:tab w:val="left" w:pos="547"/>
        </w:tabs>
        <w:spacing w:before="0" w:after="596"/>
        <w:jc w:val="both"/>
      </w:pPr>
      <w:r>
        <w:lastRenderedPageBreak/>
        <w:t>ходить без надобности по помещению</w:t>
      </w:r>
    </w:p>
    <w:p w:rsidR="00B729EE" w:rsidRDefault="00B729EE" w:rsidP="00B729EE">
      <w:pPr>
        <w:framePr w:h="1469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55675" cy="924560"/>
            <wp:effectExtent l="19050" t="0" r="0" b="0"/>
            <wp:docPr id="5" name="Рисунок 5" descr="C:\Users\GL-SPE~1\AppData\Local\Temp\FineReader11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-SPE~1\AppData\Local\Temp\FineReader11\media\image23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EE" w:rsidRDefault="00B729EE" w:rsidP="00B729EE">
      <w:pPr>
        <w:rPr>
          <w:sz w:val="2"/>
          <w:szCs w:val="2"/>
        </w:rPr>
      </w:pPr>
    </w:p>
    <w:p w:rsidR="00B729EE" w:rsidRDefault="00B729EE" w:rsidP="00B729EE">
      <w:pPr>
        <w:pStyle w:val="3"/>
        <w:shd w:val="clear" w:color="auto" w:fill="auto"/>
        <w:spacing w:before="0" w:line="326" w:lineRule="exact"/>
        <w:ind w:left="120"/>
        <w:jc w:val="both"/>
      </w:pPr>
      <w:r>
        <w:t>шуметь, громко разговаривать</w:t>
      </w:r>
    </w:p>
    <w:p w:rsidR="00B729EE" w:rsidRDefault="00B729EE" w:rsidP="00B729EE">
      <w:pPr>
        <w:pStyle w:val="3"/>
        <w:shd w:val="clear" w:color="auto" w:fill="auto"/>
        <w:spacing w:before="0"/>
        <w:jc w:val="left"/>
        <w:sectPr w:rsidR="00B729EE">
          <w:type w:val="continuous"/>
          <w:pgSz w:w="11909" w:h="16838"/>
          <w:pgMar w:top="5297" w:right="1142" w:bottom="1039" w:left="854" w:header="0" w:footer="3" w:gutter="0"/>
          <w:cols w:num="3" w:space="720" w:equalWidth="0">
            <w:col w:w="2150" w:space="1070"/>
            <w:col w:w="2616" w:space="1066"/>
            <w:col w:w="3010"/>
          </w:cols>
          <w:noEndnote/>
          <w:docGrid w:linePitch="360"/>
        </w:sectPr>
      </w:pPr>
      <w:r>
        <w:lastRenderedPageBreak/>
        <w:t>громко слушать без наушников радиоприёмники, магнитофоны и другие радиосредства</w:t>
      </w:r>
    </w:p>
    <w:p w:rsidR="00B729EE" w:rsidRDefault="00B729EE" w:rsidP="00B729EE">
      <w:pPr>
        <w:spacing w:line="126" w:lineRule="exact"/>
        <w:rPr>
          <w:sz w:val="10"/>
          <w:szCs w:val="10"/>
        </w:rPr>
      </w:pPr>
    </w:p>
    <w:p w:rsidR="00B729EE" w:rsidRDefault="00B729EE" w:rsidP="00B729EE">
      <w:pPr>
        <w:rPr>
          <w:sz w:val="2"/>
          <w:szCs w:val="2"/>
        </w:rPr>
        <w:sectPr w:rsidR="00B729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29EE" w:rsidRDefault="00B729EE" w:rsidP="00F73EC1">
      <w:pPr>
        <w:pStyle w:val="3"/>
        <w:shd w:val="clear" w:color="auto" w:fill="auto"/>
        <w:spacing w:before="0"/>
        <w:ind w:left="20" w:right="140"/>
        <w:jc w:val="both"/>
      </w:pPr>
      <w:r>
        <w:lastRenderedPageBreak/>
        <w:t>открывать и закрывать входные двери без разрешения старшего по укрытию</w:t>
      </w:r>
    </w:p>
    <w:p w:rsidR="00B729EE" w:rsidRDefault="00B729EE" w:rsidP="00F73EC1">
      <w:pPr>
        <w:pStyle w:val="3"/>
        <w:shd w:val="clear" w:color="auto" w:fill="auto"/>
        <w:spacing w:before="0"/>
        <w:jc w:val="both"/>
      </w:pPr>
      <w:r>
        <w:t>А также: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самостоятельно включать и выключать освещение;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брать и пользоваться инструментом, инженерными агрегатами без указания дежурных;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входить в технические помещения, включать (выключать) рубильники и др. оборудование, прикасаться к электрооборудованию, к запорной арматуре систем водоснабжения, канализации, теплоснабжения, к дверным затворам и другому оборудованию);</w:t>
      </w:r>
    </w:p>
    <w:p w:rsidR="00B729EE" w:rsidRDefault="00B729EE" w:rsidP="00B729EE">
      <w:pPr>
        <w:pStyle w:val="3"/>
        <w:shd w:val="clear" w:color="auto" w:fill="auto"/>
        <w:spacing w:before="0" w:line="370" w:lineRule="exact"/>
        <w:ind w:left="20" w:firstLine="700"/>
        <w:jc w:val="both"/>
      </w:pPr>
      <w:r>
        <w:t>самостоятельно выходить из помещений.</w:t>
      </w:r>
      <w:r>
        <w:br w:type="page"/>
      </w:r>
    </w:p>
    <w:p w:rsidR="00B729EE" w:rsidRDefault="00B729EE" w:rsidP="00B729EE">
      <w:pPr>
        <w:pStyle w:val="21"/>
        <w:keepNext/>
        <w:keepLines/>
        <w:shd w:val="clear" w:color="auto" w:fill="auto"/>
        <w:spacing w:before="0" w:after="180" w:line="270" w:lineRule="exact"/>
        <w:ind w:left="200" w:firstLine="0"/>
        <w:jc w:val="center"/>
      </w:pPr>
      <w:bookmarkStart w:id="6" w:name="bookmark7"/>
      <w:r>
        <w:lastRenderedPageBreak/>
        <w:t>СПИСОК СОКРАЩЕНИЙ</w:t>
      </w:r>
      <w:bookmarkEnd w:id="6"/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line="547" w:lineRule="exact"/>
        <w:jc w:val="both"/>
      </w:pPr>
      <w:r>
        <w:t xml:space="preserve">ГОСТ </w:t>
      </w:r>
      <w:proofErr w:type="gramStart"/>
      <w:r>
        <w:t>Р</w:t>
      </w:r>
      <w:proofErr w:type="gramEnd"/>
      <w:r>
        <w:tab/>
        <w:t>-</w:t>
      </w:r>
      <w:r>
        <w:tab/>
        <w:t>Государственный стандарт России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line="547" w:lineRule="exact"/>
        <w:jc w:val="both"/>
      </w:pPr>
      <w:r>
        <w:t>ЖСК</w:t>
      </w:r>
      <w:r>
        <w:tab/>
        <w:t>-</w:t>
      </w:r>
      <w:r>
        <w:tab/>
        <w:t>жилищно-строительный кооператив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line="547" w:lineRule="exact"/>
        <w:jc w:val="both"/>
      </w:pPr>
      <w:r>
        <w:t>ЖЭК</w:t>
      </w:r>
      <w:r>
        <w:tab/>
        <w:t>-</w:t>
      </w:r>
      <w:r>
        <w:tab/>
        <w:t>жилищно-эксплуатационная контора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line="547" w:lineRule="exact"/>
        <w:jc w:val="both"/>
      </w:pPr>
      <w:r>
        <w:t>ЖЭПК</w:t>
      </w:r>
      <w:r>
        <w:tab/>
        <w:t>-</w:t>
      </w:r>
      <w:r>
        <w:tab/>
        <w:t>жилищно-эксплуатационный потребительский кооператив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/>
        <w:jc w:val="both"/>
      </w:pPr>
      <w:r>
        <w:t>КЧС и ПБ</w:t>
      </w:r>
      <w:r>
        <w:tab/>
        <w:t>-</w:t>
      </w:r>
      <w:r>
        <w:tab/>
        <w:t>комиссия по предупреждению и ликвидации чрезвычайных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after="221"/>
        <w:ind w:right="1500" w:firstLine="2800"/>
        <w:jc w:val="left"/>
      </w:pPr>
      <w:r>
        <w:t>ситуаций и обеспечению пожарной безопасности НРС</w:t>
      </w:r>
      <w:r>
        <w:tab/>
        <w:t>-</w:t>
      </w:r>
      <w:r>
        <w:tab/>
        <w:t>наибольшая работающая смена организации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line="270" w:lineRule="exact"/>
        <w:jc w:val="both"/>
      </w:pPr>
      <w:r>
        <w:t>ОМСУ</w:t>
      </w:r>
      <w:r>
        <w:tab/>
        <w:t>-</w:t>
      </w:r>
      <w:r>
        <w:tab/>
        <w:t>органы местного самоуправления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line="571" w:lineRule="exact"/>
        <w:jc w:val="both"/>
      </w:pPr>
      <w:r>
        <w:t>ПЖСК</w:t>
      </w:r>
      <w:r>
        <w:tab/>
        <w:t>-</w:t>
      </w:r>
      <w:r>
        <w:tab/>
        <w:t>потребительский жилищно-строительный кооператив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line="571" w:lineRule="exact"/>
        <w:jc w:val="both"/>
      </w:pPr>
      <w:proofErr w:type="spellStart"/>
      <w:r>
        <w:t>СНиП</w:t>
      </w:r>
      <w:proofErr w:type="spellEnd"/>
      <w:r>
        <w:tab/>
        <w:t>-</w:t>
      </w:r>
      <w:r>
        <w:tab/>
        <w:t>строительные нормы и правила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line="571" w:lineRule="exact"/>
        <w:jc w:val="both"/>
      </w:pPr>
      <w:r>
        <w:t>ТСЖ</w:t>
      </w:r>
      <w:r>
        <w:tab/>
        <w:t>-</w:t>
      </w:r>
      <w:r>
        <w:tab/>
        <w:t>товарищество собственников жилья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after="222" w:line="270" w:lineRule="exact"/>
        <w:jc w:val="both"/>
      </w:pPr>
      <w:r>
        <w:t>ТСН</w:t>
      </w:r>
      <w:r>
        <w:tab/>
        <w:t>-</w:t>
      </w:r>
      <w:r>
        <w:tab/>
        <w:t>товарищество собственников недвижимости</w:t>
      </w:r>
    </w:p>
    <w:p w:rsidR="00B729EE" w:rsidRDefault="00B729EE" w:rsidP="00B729EE">
      <w:pPr>
        <w:pStyle w:val="3"/>
        <w:shd w:val="clear" w:color="auto" w:fill="auto"/>
        <w:tabs>
          <w:tab w:val="right" w:pos="2240"/>
          <w:tab w:val="left" w:pos="2749"/>
        </w:tabs>
        <w:spacing w:before="0" w:line="270" w:lineRule="exact"/>
        <w:jc w:val="both"/>
      </w:pPr>
      <w:r>
        <w:t>УК</w:t>
      </w:r>
      <w:r>
        <w:tab/>
        <w:t>-</w:t>
      </w:r>
      <w:r>
        <w:tab/>
        <w:t>управляющая компания</w:t>
      </w:r>
    </w:p>
    <w:p w:rsidR="00F9047C" w:rsidRDefault="00F9047C"/>
    <w:sectPr w:rsidR="00F9047C" w:rsidSect="005874E7">
      <w:type w:val="continuous"/>
      <w:pgSz w:w="11909" w:h="16838"/>
      <w:pgMar w:top="1788" w:right="845" w:bottom="1270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BD" w:rsidRDefault="00411CBD" w:rsidP="00E46C9E">
      <w:r>
        <w:separator/>
      </w:r>
    </w:p>
  </w:endnote>
  <w:endnote w:type="continuationSeparator" w:id="0">
    <w:p w:rsidR="00411CBD" w:rsidRDefault="00411CBD" w:rsidP="00E4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BD" w:rsidRDefault="00411CBD" w:rsidP="00E46C9E">
      <w:r>
        <w:separator/>
      </w:r>
    </w:p>
  </w:footnote>
  <w:footnote w:type="continuationSeparator" w:id="0">
    <w:p w:rsidR="00411CBD" w:rsidRDefault="00411CBD" w:rsidP="00E46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E46C9E">
    <w:pPr>
      <w:rPr>
        <w:sz w:val="2"/>
        <w:szCs w:val="2"/>
      </w:rPr>
    </w:pPr>
    <w:r w:rsidRPr="00E46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8pt;margin-top:49.2pt;width:4.8pt;height:7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74E7" w:rsidRDefault="00E46C9E">
                <w:r>
                  <w:fldChar w:fldCharType="begin"/>
                </w:r>
                <w:r w:rsidR="003571B5">
                  <w:instrText xml:space="preserve"> PAGE \* MERGEFORMAT </w:instrText>
                </w:r>
                <w:r>
                  <w:fldChar w:fldCharType="separate"/>
                </w:r>
                <w:r w:rsidR="003571B5" w:rsidRPr="00CF1588">
                  <w:rPr>
                    <w:rStyle w:val="a6"/>
                    <w:rFonts w:eastAsia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E46C9E">
    <w:pPr>
      <w:rPr>
        <w:sz w:val="2"/>
        <w:szCs w:val="2"/>
      </w:rPr>
    </w:pPr>
    <w:r w:rsidRPr="00E46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8pt;margin-top:49.2pt;width:4.8pt;height:7.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74E7" w:rsidRDefault="00E46C9E">
                <w:r>
                  <w:fldChar w:fldCharType="begin"/>
                </w:r>
                <w:r w:rsidR="003571B5">
                  <w:instrText xml:space="preserve"> PAGE \* MERGEFORMAT </w:instrText>
                </w:r>
                <w:r>
                  <w:fldChar w:fldCharType="separate"/>
                </w:r>
                <w:r w:rsidR="00395693" w:rsidRPr="00395693">
                  <w:rPr>
                    <w:rStyle w:val="a6"/>
                    <w:rFonts w:eastAsia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E46C9E">
    <w:pPr>
      <w:rPr>
        <w:sz w:val="2"/>
        <w:szCs w:val="2"/>
      </w:rPr>
    </w:pPr>
    <w:r w:rsidRPr="00E46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5.1pt;margin-top:47.5pt;width:10.8pt;height:7.7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74E7" w:rsidRDefault="00E46C9E">
                <w:r>
                  <w:fldChar w:fldCharType="begin"/>
                </w:r>
                <w:r w:rsidR="003571B5">
                  <w:instrText xml:space="preserve"> PAGE \* MERGEFORMAT </w:instrText>
                </w:r>
                <w:r>
                  <w:fldChar w:fldCharType="separate"/>
                </w:r>
                <w:r w:rsidR="003571B5" w:rsidRPr="00CF1588">
                  <w:rPr>
                    <w:rStyle w:val="a6"/>
                    <w:rFonts w:eastAsia="Courier New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E46C9E">
    <w:pPr>
      <w:rPr>
        <w:sz w:val="2"/>
        <w:szCs w:val="2"/>
      </w:rPr>
    </w:pPr>
    <w:r w:rsidRPr="00E46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5.1pt;margin-top:47.5pt;width:10.8pt;height:7.7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74E7" w:rsidRDefault="00E46C9E">
                <w:r>
                  <w:fldChar w:fldCharType="begin"/>
                </w:r>
                <w:r w:rsidR="003571B5">
                  <w:instrText xml:space="preserve"> PAGE \* MERGEFORMAT </w:instrText>
                </w:r>
                <w:r>
                  <w:fldChar w:fldCharType="separate"/>
                </w:r>
                <w:r w:rsidR="00395693" w:rsidRPr="00395693">
                  <w:rPr>
                    <w:rStyle w:val="a6"/>
                    <w:rFonts w:eastAsia="Courier New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E46C9E">
    <w:pPr>
      <w:rPr>
        <w:sz w:val="2"/>
        <w:szCs w:val="2"/>
      </w:rPr>
    </w:pPr>
    <w:r w:rsidRPr="00E46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6.35pt;margin-top:69.5pt;width:10.8pt;height:7.7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74E7" w:rsidRDefault="00E46C9E">
                <w:r>
                  <w:fldChar w:fldCharType="begin"/>
                </w:r>
                <w:r w:rsidR="003571B5">
                  <w:instrText xml:space="preserve"> PAGE \* MERGEFORMAT </w:instrText>
                </w:r>
                <w:r>
                  <w:fldChar w:fldCharType="separate"/>
                </w:r>
                <w:r w:rsidR="003571B5" w:rsidRPr="00CF1588">
                  <w:rPr>
                    <w:rStyle w:val="a6"/>
                    <w:rFonts w:eastAsia="Courier New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E46C9E">
    <w:pPr>
      <w:rPr>
        <w:sz w:val="2"/>
        <w:szCs w:val="2"/>
      </w:rPr>
    </w:pPr>
    <w:r w:rsidRPr="00E46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6.35pt;margin-top:69.5pt;width:10.8pt;height:7.7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74E7" w:rsidRDefault="00E46C9E">
                <w:r>
                  <w:fldChar w:fldCharType="begin"/>
                </w:r>
                <w:r w:rsidR="003571B5">
                  <w:instrText xml:space="preserve"> PAGE \* MERGEFORMAT </w:instrText>
                </w:r>
                <w:r>
                  <w:fldChar w:fldCharType="separate"/>
                </w:r>
                <w:r w:rsidR="00395693" w:rsidRPr="00395693">
                  <w:rPr>
                    <w:rStyle w:val="a6"/>
                    <w:rFonts w:eastAsia="Courier New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E46C9E">
    <w:pPr>
      <w:rPr>
        <w:sz w:val="2"/>
        <w:szCs w:val="2"/>
      </w:rPr>
    </w:pPr>
    <w:r w:rsidRPr="00E46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4.75pt;margin-top:73.05pt;width:11.05pt;height:7.7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74E7" w:rsidRDefault="00E46C9E">
                <w:r>
                  <w:fldChar w:fldCharType="begin"/>
                </w:r>
                <w:r w:rsidR="003571B5">
                  <w:instrText xml:space="preserve"> PAGE \* MERGEFORMAT </w:instrText>
                </w:r>
                <w:r>
                  <w:fldChar w:fldCharType="separate"/>
                </w:r>
                <w:r w:rsidR="003571B5" w:rsidRPr="00CF1588">
                  <w:rPr>
                    <w:rStyle w:val="a6"/>
                    <w:rFonts w:eastAsia="Courier New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E7" w:rsidRDefault="00E46C9E">
    <w:pPr>
      <w:rPr>
        <w:sz w:val="2"/>
        <w:szCs w:val="2"/>
      </w:rPr>
    </w:pPr>
    <w:r w:rsidRPr="00E46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4.75pt;margin-top:73.05pt;width:11.05pt;height:7.7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74E7" w:rsidRDefault="00E46C9E">
                <w:r>
                  <w:fldChar w:fldCharType="begin"/>
                </w:r>
                <w:r w:rsidR="003571B5">
                  <w:instrText xml:space="preserve"> PAGE \* MERGEFORMAT </w:instrText>
                </w:r>
                <w:r>
                  <w:fldChar w:fldCharType="separate"/>
                </w:r>
                <w:r w:rsidR="00395693" w:rsidRPr="00395693">
                  <w:rPr>
                    <w:rStyle w:val="a6"/>
                    <w:rFonts w:eastAsia="Courier New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0F05"/>
    <w:multiLevelType w:val="multilevel"/>
    <w:tmpl w:val="57A6D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E1AD6"/>
    <w:multiLevelType w:val="multilevel"/>
    <w:tmpl w:val="85C8D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D497B"/>
    <w:multiLevelType w:val="multilevel"/>
    <w:tmpl w:val="664CF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E48D6"/>
    <w:multiLevelType w:val="multilevel"/>
    <w:tmpl w:val="EC1A63BA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A670D"/>
    <w:multiLevelType w:val="multilevel"/>
    <w:tmpl w:val="469A1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29EE"/>
    <w:rsid w:val="003571B5"/>
    <w:rsid w:val="00395693"/>
    <w:rsid w:val="00411CBD"/>
    <w:rsid w:val="00817054"/>
    <w:rsid w:val="00B729EE"/>
    <w:rsid w:val="00E46C9E"/>
    <w:rsid w:val="00F73EC1"/>
    <w:rsid w:val="00F9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9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9EE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729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rsid w:val="00B72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B729EE"/>
    <w:rPr>
      <w:color w:val="000000"/>
      <w:spacing w:val="0"/>
      <w:w w:val="100"/>
      <w:position w:val="0"/>
    </w:rPr>
  </w:style>
  <w:style w:type="character" w:customStyle="1" w:styleId="a7">
    <w:name w:val="Оглавление_"/>
    <w:basedOn w:val="a0"/>
    <w:link w:val="a8"/>
    <w:rsid w:val="00B729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729EE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4"/>
    <w:rsid w:val="00B729EE"/>
    <w:rPr>
      <w:color w:val="000000"/>
      <w:spacing w:val="0"/>
      <w:w w:val="100"/>
      <w:position w:val="0"/>
      <w:lang w:val="ru-RU"/>
    </w:rPr>
  </w:style>
  <w:style w:type="character" w:customStyle="1" w:styleId="20">
    <w:name w:val="Заголовок №2_"/>
    <w:basedOn w:val="a0"/>
    <w:link w:val="21"/>
    <w:rsid w:val="00B729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Exact">
    <w:name w:val="Подпись к картинке (2) Exact"/>
    <w:basedOn w:val="a0"/>
    <w:link w:val="22"/>
    <w:rsid w:val="00B729E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Exact">
    <w:name w:val="Основной текст Exact"/>
    <w:basedOn w:val="a0"/>
    <w:rsid w:val="00B72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MSReferenceSansSerif7pt0ptExact">
    <w:name w:val="Подпись к картинке (2) + MS Reference Sans Serif;7 pt;Интервал 0 pt Exact"/>
    <w:basedOn w:val="2Exact"/>
    <w:rsid w:val="00B729EE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2MSReferenceSansSerif7pt0ptExact0">
    <w:name w:val="Подпись к картинке (2) + MS Reference Sans Serif;7 pt;Малые прописные;Интервал 0 pt Exact"/>
    <w:basedOn w:val="2Exact"/>
    <w:rsid w:val="00B729EE"/>
    <w:rPr>
      <w:rFonts w:ascii="MS Reference Sans Serif" w:eastAsia="MS Reference Sans Serif" w:hAnsi="MS Reference Sans Serif" w:cs="MS Reference Sans Serif"/>
      <w:smallCaps/>
      <w:color w:val="000000"/>
      <w:spacing w:val="0"/>
      <w:w w:val="100"/>
      <w:position w:val="0"/>
      <w:sz w:val="14"/>
      <w:szCs w:val="14"/>
      <w:u w:val="single"/>
      <w:lang w:val="en-US"/>
    </w:rPr>
  </w:style>
  <w:style w:type="character" w:customStyle="1" w:styleId="30">
    <w:name w:val="Основной текст (3)_"/>
    <w:basedOn w:val="a0"/>
    <w:link w:val="31"/>
    <w:rsid w:val="00B729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B72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B729EE"/>
    <w:rPr>
      <w:color w:val="000000"/>
      <w:spacing w:val="0"/>
      <w:w w:val="100"/>
      <w:position w:val="0"/>
      <w:lang w:val="ru-RU"/>
    </w:rPr>
  </w:style>
  <w:style w:type="character" w:customStyle="1" w:styleId="Exact0">
    <w:name w:val="Подпись к картинке Exact"/>
    <w:basedOn w:val="a0"/>
    <w:link w:val="a9"/>
    <w:rsid w:val="00B729EE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4"/>
    <w:rsid w:val="00B729EE"/>
    <w:pPr>
      <w:shd w:val="clear" w:color="auto" w:fill="FFFFFF"/>
      <w:spacing w:before="312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Оглавление"/>
    <w:basedOn w:val="a"/>
    <w:link w:val="a7"/>
    <w:rsid w:val="00B729EE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Заголовок №2"/>
    <w:basedOn w:val="a"/>
    <w:link w:val="20"/>
    <w:rsid w:val="00B729EE"/>
    <w:pPr>
      <w:shd w:val="clear" w:color="auto" w:fill="FFFFFF"/>
      <w:spacing w:before="300" w:after="300" w:line="322" w:lineRule="exact"/>
      <w:ind w:hanging="440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2">
    <w:name w:val="Подпись к картинке (2)"/>
    <w:basedOn w:val="a"/>
    <w:link w:val="2Exact"/>
    <w:rsid w:val="00B729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rsid w:val="00B729EE"/>
    <w:pPr>
      <w:shd w:val="clear" w:color="auto" w:fill="FFFFFF"/>
      <w:spacing w:before="66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9">
    <w:name w:val="Подпись к картинке"/>
    <w:basedOn w:val="a"/>
    <w:link w:val="Exact0"/>
    <w:rsid w:val="00B729EE"/>
    <w:pPr>
      <w:shd w:val="clear" w:color="auto" w:fill="FFFFFF"/>
      <w:spacing w:line="197" w:lineRule="exact"/>
      <w:jc w:val="center"/>
    </w:pPr>
    <w:rPr>
      <w:rFonts w:ascii="MS Reference Sans Serif" w:eastAsia="MS Reference Sans Serif" w:hAnsi="MS Reference Sans Serif" w:cs="MS Reference Sans Serif"/>
      <w:color w:val="auto"/>
      <w:sz w:val="14"/>
      <w:szCs w:val="1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729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9E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B729EE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729EE"/>
    <w:pPr>
      <w:shd w:val="clear" w:color="auto" w:fill="FFFFFF"/>
      <w:spacing w:before="1020" w:after="312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6.xml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5.xml"/><Relationship Id="rId28" Type="http://schemas.openxmlformats.org/officeDocument/2006/relationships/image" Target="media/image14.jpeg"/><Relationship Id="rId36" Type="http://schemas.openxmlformats.org/officeDocument/2006/relationships/image" Target="media/image20.jpeg"/><Relationship Id="rId10" Type="http://schemas.openxmlformats.org/officeDocument/2006/relationships/hyperlink" Target="http://files.stroyinf.ru/Data1/5/5869/index.htm" TargetMode="External"/><Relationship Id="rId19" Type="http://schemas.openxmlformats.org/officeDocument/2006/relationships/image" Target="media/image7.jpeg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header" Target="header7.xml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720C-F990-4203-917B-2D5A6200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GL-SPEC-ITM</dc:creator>
  <cp:keywords/>
  <dc:description/>
  <cp:lastModifiedBy>GL-SPEC-ITM</cp:lastModifiedBy>
  <cp:revision>3</cp:revision>
  <cp:lastPrinted>2023-12-11T07:31:00Z</cp:lastPrinted>
  <dcterms:created xsi:type="dcterms:W3CDTF">2023-12-11T07:01:00Z</dcterms:created>
  <dcterms:modified xsi:type="dcterms:W3CDTF">2023-12-11T09:41:00Z</dcterms:modified>
</cp:coreProperties>
</file>